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3B3CAB" w14:textId="77777777" w:rsidR="00205C8D" w:rsidRPr="00CE3031" w:rsidRDefault="00205C8D" w:rsidP="00205C8D">
      <w:pPr>
        <w:spacing w:before="69"/>
        <w:rPr>
          <w:rFonts w:ascii="Book Antiqua" w:hAnsi="Book Antiqua" w:cs="Times New Roman"/>
          <w:b/>
          <w:spacing w:val="-1"/>
          <w:sz w:val="24"/>
          <w:szCs w:val="24"/>
        </w:rPr>
      </w:pPr>
      <w:bookmarkStart w:id="0" w:name="_Hlk500224659"/>
      <w:bookmarkStart w:id="1" w:name="_Hlk505775009"/>
      <w:r w:rsidRPr="00CE3031">
        <w:rPr>
          <w:rFonts w:ascii="Book Antiqua" w:hAnsi="Book Antiqua" w:cs="Times New Roman"/>
          <w:b/>
          <w:spacing w:val="-1"/>
          <w:sz w:val="24"/>
          <w:szCs w:val="24"/>
        </w:rPr>
        <w:t>Question 1:</w:t>
      </w:r>
    </w:p>
    <w:bookmarkEnd w:id="0"/>
    <w:bookmarkEnd w:id="1"/>
    <w:p w14:paraId="1E9365CF" w14:textId="77777777" w:rsidR="00A9270D" w:rsidRDefault="00A9270D">
      <w:pPr>
        <w:spacing w:before="9"/>
        <w:rPr>
          <w:rFonts w:ascii="Times New Roman" w:eastAsia="Times New Roman" w:hAnsi="Times New Roman" w:cs="Times New Roman"/>
          <w:sz w:val="14"/>
          <w:szCs w:val="14"/>
        </w:rPr>
      </w:pPr>
    </w:p>
    <w:p w14:paraId="17B56914" w14:textId="77777777" w:rsidR="008A232B" w:rsidRDefault="008A232B" w:rsidP="008A232B">
      <w:pPr>
        <w:pStyle w:val="BodyText"/>
        <w:tabs>
          <w:tab w:val="left" w:pos="836"/>
        </w:tabs>
        <w:spacing w:before="69" w:line="275" w:lineRule="auto"/>
        <w:ind w:left="836" w:right="204"/>
      </w:pPr>
      <w:r>
        <w:rPr>
          <w:spacing w:val="-1"/>
        </w:rPr>
        <w:t>Please</w:t>
      </w:r>
      <w:r>
        <w:rPr>
          <w:spacing w:val="-7"/>
        </w:rPr>
        <w:t xml:space="preserve"> </w:t>
      </w:r>
      <w:r>
        <w:rPr>
          <w:spacing w:val="-1"/>
        </w:rPr>
        <w:t>provide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list</w:t>
      </w:r>
      <w:r>
        <w:rPr>
          <w:spacing w:val="-5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all</w:t>
      </w:r>
      <w:r>
        <w:rPr>
          <w:spacing w:val="-6"/>
        </w:rPr>
        <w:t xml:space="preserve"> </w:t>
      </w:r>
      <w:r>
        <w:rPr>
          <w:spacing w:val="-1"/>
        </w:rPr>
        <w:t>funding</w:t>
      </w:r>
      <w:r>
        <w:rPr>
          <w:spacing w:val="-8"/>
        </w:rPr>
        <w:t xml:space="preserve"> </w:t>
      </w:r>
      <w:r>
        <w:rPr>
          <w:spacing w:val="-1"/>
        </w:rPr>
        <w:t>methods</w:t>
      </w:r>
      <w:r>
        <w:rPr>
          <w:spacing w:val="-5"/>
        </w:rPr>
        <w:t xml:space="preserve"> </w:t>
      </w:r>
      <w:r>
        <w:rPr>
          <w:spacing w:val="-1"/>
        </w:rPr>
        <w:t>considered</w:t>
      </w:r>
      <w:r>
        <w:rPr>
          <w:spacing w:val="-6"/>
        </w:rPr>
        <w:t xml:space="preserve">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>San</w:t>
      </w:r>
      <w:r>
        <w:rPr>
          <w:spacing w:val="-7"/>
        </w:rPr>
        <w:t xml:space="preserve"> </w:t>
      </w:r>
      <w:r>
        <w:t>Diego</w:t>
      </w:r>
      <w:r>
        <w:rPr>
          <w:spacing w:val="-6"/>
        </w:rPr>
        <w:t xml:space="preserve"> </w:t>
      </w:r>
      <w:r>
        <w:rPr>
          <w:spacing w:val="-1"/>
        </w:rPr>
        <w:t>Gas</w:t>
      </w:r>
      <w:r>
        <w:rPr>
          <w:spacing w:val="-3"/>
        </w:rPr>
        <w:t xml:space="preserve"> </w:t>
      </w:r>
      <w:r>
        <w:t>&amp;</w:t>
      </w:r>
      <w:r>
        <w:rPr>
          <w:spacing w:val="-7"/>
        </w:rPr>
        <w:t xml:space="preserve"> </w:t>
      </w:r>
      <w:r>
        <w:rPr>
          <w:spacing w:val="-1"/>
        </w:rPr>
        <w:t>Electric</w:t>
      </w:r>
      <w:r>
        <w:rPr>
          <w:spacing w:val="83"/>
          <w:w w:val="99"/>
        </w:rPr>
        <w:t xml:space="preserve"> </w:t>
      </w:r>
      <w:r>
        <w:rPr>
          <w:rFonts w:cs="Times New Roman"/>
        </w:rPr>
        <w:t>Company</w:t>
      </w:r>
      <w:r>
        <w:rPr>
          <w:rFonts w:cs="Times New Roman"/>
          <w:spacing w:val="-11"/>
        </w:rPr>
        <w:t xml:space="preserve"> </w:t>
      </w:r>
      <w:r>
        <w:rPr>
          <w:rFonts w:cs="Times New Roman"/>
          <w:spacing w:val="-1"/>
        </w:rPr>
        <w:t>(“SDG&amp;E”)</w:t>
      </w:r>
      <w:r>
        <w:rPr>
          <w:rFonts w:cs="Times New Roman"/>
          <w:spacing w:val="-6"/>
        </w:rPr>
        <w:t xml:space="preserve"> </w:t>
      </w:r>
      <w:r>
        <w:rPr>
          <w:rFonts w:cs="Times New Roman"/>
          <w:spacing w:val="1"/>
        </w:rPr>
        <w:t>or</w:t>
      </w:r>
      <w:r>
        <w:rPr>
          <w:rFonts w:cs="Times New Roman"/>
          <w:spacing w:val="-1"/>
        </w:rPr>
        <w:t xml:space="preserve"> </w:t>
      </w:r>
      <w:r>
        <w:rPr>
          <w:spacing w:val="-1"/>
        </w:rPr>
        <w:t>considered</w:t>
      </w:r>
      <w:r>
        <w:rPr>
          <w:spacing w:val="-6"/>
        </w:rPr>
        <w:t xml:space="preserve"> </w:t>
      </w:r>
      <w:r>
        <w:rPr>
          <w:spacing w:val="2"/>
        </w:rPr>
        <w:t>by</w:t>
      </w:r>
      <w:r>
        <w:rPr>
          <w:spacing w:val="-10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Port</w:t>
      </w:r>
      <w:r>
        <w:rPr>
          <w:spacing w:val="-5"/>
        </w:rPr>
        <w:t xml:space="preserve"> </w:t>
      </w:r>
      <w:r>
        <w:t>Authority</w:t>
      </w:r>
      <w:r>
        <w:rPr>
          <w:spacing w:val="-9"/>
        </w:rPr>
        <w:t xml:space="preserve"> </w:t>
      </w:r>
      <w:r>
        <w:rPr>
          <w:spacing w:val="-1"/>
        </w:rPr>
        <w:t>that</w:t>
      </w:r>
      <w:r>
        <w:rPr>
          <w:spacing w:val="-6"/>
        </w:rPr>
        <w:t xml:space="preserve"> </w:t>
      </w:r>
      <w:r>
        <w:t>SDG&amp;E</w:t>
      </w:r>
      <w:r>
        <w:rPr>
          <w:spacing w:val="-6"/>
        </w:rPr>
        <w:t xml:space="preserve"> </w:t>
      </w:r>
      <w:r>
        <w:t>is</w:t>
      </w:r>
      <w:r>
        <w:rPr>
          <w:spacing w:val="-6"/>
        </w:rPr>
        <w:t xml:space="preserve"> </w:t>
      </w:r>
      <w:r>
        <w:rPr>
          <w:spacing w:val="-1"/>
        </w:rPr>
        <w:t>aware</w:t>
      </w:r>
      <w:r>
        <w:rPr>
          <w:spacing w:val="-7"/>
        </w:rPr>
        <w:t xml:space="preserve"> </w:t>
      </w:r>
      <w:r>
        <w:rPr>
          <w:spacing w:val="1"/>
        </w:rPr>
        <w:t>of</w:t>
      </w:r>
      <w:r>
        <w:rPr>
          <w:spacing w:val="-5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rPr>
          <w:spacing w:val="-1"/>
        </w:rPr>
        <w:t>fund</w:t>
      </w:r>
      <w:r>
        <w:rPr>
          <w:spacing w:val="56"/>
          <w:w w:val="99"/>
        </w:rPr>
        <w:t xml:space="preserve"> </w:t>
      </w:r>
      <w:r>
        <w:rPr>
          <w:spacing w:val="-1"/>
        </w:rPr>
        <w:t>activities</w:t>
      </w:r>
      <w:r>
        <w:rPr>
          <w:spacing w:val="-10"/>
        </w:rPr>
        <w:t xml:space="preserve"> </w:t>
      </w:r>
      <w:r>
        <w:rPr>
          <w:spacing w:val="-1"/>
        </w:rPr>
        <w:t>included</w:t>
      </w:r>
      <w:r>
        <w:rPr>
          <w:spacing w:val="-10"/>
        </w:rPr>
        <w:t xml:space="preserve"> </w:t>
      </w:r>
      <w:r>
        <w:t>in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energy</w:t>
      </w:r>
      <w:r>
        <w:rPr>
          <w:spacing w:val="-13"/>
        </w:rPr>
        <w:t xml:space="preserve"> </w:t>
      </w:r>
      <w:r>
        <w:rPr>
          <w:spacing w:val="-1"/>
        </w:rPr>
        <w:t>management</w:t>
      </w:r>
      <w:r>
        <w:rPr>
          <w:spacing w:val="-9"/>
        </w:rPr>
        <w:t xml:space="preserve"> </w:t>
      </w:r>
      <w:r>
        <w:rPr>
          <w:spacing w:val="1"/>
        </w:rPr>
        <w:t>plan,</w:t>
      </w:r>
      <w:r>
        <w:rPr>
          <w:spacing w:val="-10"/>
        </w:rPr>
        <w:t xml:space="preserve"> </w:t>
      </w:r>
      <w:r>
        <w:t>excluding</w:t>
      </w:r>
      <w:r>
        <w:rPr>
          <w:spacing w:val="-12"/>
        </w:rPr>
        <w:t xml:space="preserve"> </w:t>
      </w:r>
      <w:r>
        <w:rPr>
          <w:spacing w:val="-1"/>
        </w:rPr>
        <w:t>ratepayer-funded</w:t>
      </w:r>
      <w:r>
        <w:rPr>
          <w:spacing w:val="-10"/>
        </w:rPr>
        <w:t xml:space="preserve"> </w:t>
      </w:r>
      <w:r>
        <w:rPr>
          <w:spacing w:val="-1"/>
        </w:rPr>
        <w:t>programs.</w:t>
      </w:r>
    </w:p>
    <w:p w14:paraId="258CE48E" w14:textId="77777777" w:rsidR="008A232B" w:rsidRDefault="008A232B" w:rsidP="008A232B">
      <w:pPr>
        <w:spacing w:before="10"/>
        <w:rPr>
          <w:rFonts w:ascii="Times New Roman" w:eastAsia="Times New Roman" w:hAnsi="Times New Roman" w:cs="Times New Roman"/>
          <w:sz w:val="27"/>
          <w:szCs w:val="27"/>
        </w:rPr>
      </w:pPr>
    </w:p>
    <w:p w14:paraId="2928EF95" w14:textId="77777777" w:rsidR="00354CF3" w:rsidRPr="00354CF3" w:rsidRDefault="00354CF3" w:rsidP="00354CF3">
      <w:pPr>
        <w:ind w:left="836"/>
        <w:rPr>
          <w:rFonts w:ascii="Book Antiqua" w:eastAsia="Book Antiqua" w:hAnsi="Book Antiqua" w:cs="Book Antiqua"/>
          <w:sz w:val="24"/>
          <w:szCs w:val="24"/>
        </w:rPr>
      </w:pPr>
    </w:p>
    <w:p w14:paraId="227BF25C" w14:textId="77777777" w:rsidR="00DE4D66" w:rsidRDefault="00DE4D66" w:rsidP="00DE4D66">
      <w:pPr>
        <w:rPr>
          <w:rFonts w:ascii="Book Antiqua" w:eastAsia="Book Antiqua" w:hAnsi="Book Antiqua" w:cs="Book Antiqua"/>
          <w:b/>
          <w:sz w:val="24"/>
          <w:szCs w:val="24"/>
        </w:rPr>
      </w:pPr>
      <w:bookmarkStart w:id="2" w:name="_Hlk505775046"/>
      <w:r w:rsidRPr="00C05583">
        <w:rPr>
          <w:rFonts w:ascii="Book Antiqua" w:eastAsia="Book Antiqua" w:hAnsi="Book Antiqua" w:cs="Book Antiqua"/>
          <w:b/>
          <w:sz w:val="24"/>
          <w:szCs w:val="24"/>
        </w:rPr>
        <w:t>SDG&amp;E Response to Question 1:</w:t>
      </w:r>
    </w:p>
    <w:p w14:paraId="080D74FD" w14:textId="77777777" w:rsidR="008A232B" w:rsidRDefault="008A232B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074DBEEB" w14:textId="77777777" w:rsidR="008A232B" w:rsidRDefault="001B3D3C" w:rsidP="00DE4D66">
      <w:pPr>
        <w:rPr>
          <w:rFonts w:ascii="Book Antiqua" w:eastAsia="Book Antiqua" w:hAnsi="Book Antiqua" w:cs="Book Antiqua"/>
          <w:sz w:val="24"/>
          <w:szCs w:val="24"/>
        </w:rPr>
      </w:pPr>
      <w:r>
        <w:rPr>
          <w:rFonts w:ascii="Book Antiqua" w:eastAsia="Book Antiqua" w:hAnsi="Book Antiqua" w:cs="Book Antiqua"/>
          <w:sz w:val="24"/>
          <w:szCs w:val="24"/>
        </w:rPr>
        <w:t xml:space="preserve">Excluding instances where SDG&amp;E has sought ratepayer funding for activities in the Energy Management Plan, </w:t>
      </w:r>
      <w:r w:rsidR="00D439E1">
        <w:rPr>
          <w:rFonts w:ascii="Book Antiqua" w:eastAsia="Book Antiqua" w:hAnsi="Book Antiqua" w:cs="Book Antiqua"/>
          <w:sz w:val="24"/>
          <w:szCs w:val="24"/>
        </w:rPr>
        <w:t xml:space="preserve">SDG&amp;E </w:t>
      </w:r>
      <w:r w:rsidR="00BC16B3">
        <w:rPr>
          <w:rFonts w:ascii="Book Antiqua" w:eastAsia="Book Antiqua" w:hAnsi="Book Antiqua" w:cs="Book Antiqua"/>
          <w:sz w:val="24"/>
          <w:szCs w:val="24"/>
        </w:rPr>
        <w:t>i</w:t>
      </w:r>
      <w:r w:rsidR="000472F1">
        <w:rPr>
          <w:rFonts w:ascii="Book Antiqua" w:eastAsia="Book Antiqua" w:hAnsi="Book Antiqua" w:cs="Book Antiqua"/>
          <w:sz w:val="24"/>
          <w:szCs w:val="24"/>
        </w:rPr>
        <w:t xml:space="preserve">s </w:t>
      </w:r>
      <w:r w:rsidR="00BC16B3">
        <w:rPr>
          <w:rFonts w:ascii="Book Antiqua" w:eastAsia="Book Antiqua" w:hAnsi="Book Antiqua" w:cs="Book Antiqua"/>
          <w:sz w:val="24"/>
          <w:szCs w:val="24"/>
        </w:rPr>
        <w:t xml:space="preserve">aware of the </w:t>
      </w:r>
      <w:r w:rsidR="000472F1">
        <w:rPr>
          <w:rFonts w:ascii="Book Antiqua" w:eastAsia="Book Antiqua" w:hAnsi="Book Antiqua" w:cs="Book Antiqua"/>
          <w:sz w:val="24"/>
          <w:szCs w:val="24"/>
        </w:rPr>
        <w:t xml:space="preserve">following </w:t>
      </w:r>
      <w:r w:rsidR="00A245D1">
        <w:rPr>
          <w:rFonts w:ascii="Book Antiqua" w:eastAsia="Book Antiqua" w:hAnsi="Book Antiqua" w:cs="Book Antiqua"/>
          <w:sz w:val="24"/>
          <w:szCs w:val="24"/>
        </w:rPr>
        <w:t>CEC</w:t>
      </w:r>
      <w:r w:rsidR="00945290">
        <w:rPr>
          <w:rFonts w:ascii="Book Antiqua" w:eastAsia="Book Antiqua" w:hAnsi="Book Antiqua" w:cs="Book Antiqua"/>
          <w:sz w:val="24"/>
          <w:szCs w:val="24"/>
        </w:rPr>
        <w:t xml:space="preserve"> and CARB grant funding opportunities that have been sought</w:t>
      </w:r>
      <w:r w:rsidR="00A245D1">
        <w:rPr>
          <w:rFonts w:ascii="Book Antiqua" w:eastAsia="Book Antiqua" w:hAnsi="Book Antiqua" w:cs="Book Antiqua"/>
          <w:sz w:val="24"/>
          <w:szCs w:val="24"/>
        </w:rPr>
        <w:t xml:space="preserve"> </w:t>
      </w:r>
      <w:r>
        <w:rPr>
          <w:rFonts w:ascii="Book Antiqua" w:eastAsia="Book Antiqua" w:hAnsi="Book Antiqua" w:cs="Book Antiqua"/>
          <w:sz w:val="24"/>
          <w:szCs w:val="24"/>
        </w:rPr>
        <w:t xml:space="preserve">by the Port Authority to </w:t>
      </w:r>
      <w:r w:rsidR="00002ECC">
        <w:rPr>
          <w:rFonts w:ascii="Book Antiqua" w:eastAsia="Book Antiqua" w:hAnsi="Book Antiqua" w:cs="Book Antiqua"/>
          <w:sz w:val="24"/>
          <w:szCs w:val="24"/>
        </w:rPr>
        <w:t xml:space="preserve">support </w:t>
      </w:r>
      <w:r w:rsidR="000472F1">
        <w:rPr>
          <w:rFonts w:ascii="Book Antiqua" w:eastAsia="Book Antiqua" w:hAnsi="Book Antiqua" w:cs="Book Antiqua"/>
          <w:sz w:val="24"/>
          <w:szCs w:val="24"/>
        </w:rPr>
        <w:t xml:space="preserve">the Port’s </w:t>
      </w:r>
      <w:r w:rsidR="007A4C9D">
        <w:rPr>
          <w:rFonts w:ascii="Book Antiqua" w:eastAsia="Book Antiqua" w:hAnsi="Book Antiqua" w:cs="Book Antiqua"/>
          <w:sz w:val="24"/>
          <w:szCs w:val="24"/>
        </w:rPr>
        <w:t>Energy Management Plan</w:t>
      </w:r>
      <w:r>
        <w:rPr>
          <w:rFonts w:ascii="Book Antiqua" w:eastAsia="Book Antiqua" w:hAnsi="Book Antiqua" w:cs="Book Antiqua"/>
          <w:sz w:val="24"/>
          <w:szCs w:val="24"/>
        </w:rPr>
        <w:t xml:space="preserve">. </w:t>
      </w:r>
    </w:p>
    <w:p w14:paraId="4CA1E8E7" w14:textId="77777777" w:rsidR="00A245D1" w:rsidRDefault="00A245D1" w:rsidP="00DE4D66">
      <w:pPr>
        <w:rPr>
          <w:rFonts w:ascii="Book Antiqua" w:eastAsia="Book Antiqua" w:hAnsi="Book Antiqua" w:cs="Book Antiqua"/>
          <w:sz w:val="24"/>
          <w:szCs w:val="24"/>
        </w:rPr>
      </w:pPr>
    </w:p>
    <w:tbl>
      <w:tblPr>
        <w:tblW w:w="9720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640"/>
        <w:gridCol w:w="5580"/>
        <w:gridCol w:w="1500"/>
      </w:tblGrid>
      <w:tr w:rsidR="00002ECC" w:rsidRPr="00002ECC" w14:paraId="797AF19D" w14:textId="77777777" w:rsidTr="008F373A">
        <w:trPr>
          <w:trHeight w:val="611"/>
        </w:trPr>
        <w:tc>
          <w:tcPr>
            <w:tcW w:w="264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C7C9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A70D436" w14:textId="77777777" w:rsidR="00002ECC" w:rsidRPr="00002ECC" w:rsidRDefault="00002ECC" w:rsidP="00002ECC">
            <w:pPr>
              <w:widowControl/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002ECC">
              <w:rPr>
                <w:rFonts w:ascii="Verdana" w:eastAsia="Verdana" w:hAnsi="Verdana" w:cs="Verdana"/>
                <w:b/>
                <w:bCs/>
                <w:color w:val="FFFFFF" w:themeColor="light1"/>
                <w:kern w:val="24"/>
                <w:sz w:val="20"/>
                <w:szCs w:val="20"/>
              </w:rPr>
              <w:t>Grant Name</w:t>
            </w:r>
          </w:p>
        </w:tc>
        <w:tc>
          <w:tcPr>
            <w:tcW w:w="558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C7C9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58A03D7" w14:textId="77777777" w:rsidR="00002ECC" w:rsidRPr="00002ECC" w:rsidRDefault="00002ECC" w:rsidP="00002ECC">
            <w:pPr>
              <w:widowControl/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002ECC">
              <w:rPr>
                <w:rFonts w:ascii="Verdana" w:eastAsia="Verdana" w:hAnsi="Verdana" w:cs="Verdana"/>
                <w:b/>
                <w:bCs/>
                <w:color w:val="FFFFFF" w:themeColor="light1"/>
                <w:kern w:val="24"/>
                <w:sz w:val="20"/>
                <w:szCs w:val="20"/>
              </w:rPr>
              <w:t>Description</w:t>
            </w:r>
          </w:p>
        </w:tc>
        <w:tc>
          <w:tcPr>
            <w:tcW w:w="150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C7C9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AC2426C" w14:textId="77777777" w:rsidR="00002ECC" w:rsidRPr="00002ECC" w:rsidRDefault="00002ECC" w:rsidP="00002ECC">
            <w:pPr>
              <w:widowControl/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002ECC">
              <w:rPr>
                <w:rFonts w:ascii="Verdana" w:eastAsia="Verdana" w:hAnsi="Verdana" w:cs="Verdana"/>
                <w:b/>
                <w:bCs/>
                <w:color w:val="FFFFFF" w:themeColor="light1"/>
                <w:kern w:val="24"/>
                <w:sz w:val="20"/>
                <w:szCs w:val="20"/>
              </w:rPr>
              <w:t>Status</w:t>
            </w:r>
          </w:p>
        </w:tc>
      </w:tr>
      <w:tr w:rsidR="00002ECC" w:rsidRPr="00002ECC" w14:paraId="65C3BAFE" w14:textId="77777777" w:rsidTr="008F373A">
        <w:trPr>
          <w:trHeight w:val="1205"/>
        </w:trPr>
        <w:tc>
          <w:tcPr>
            <w:tcW w:w="264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DD7D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C93FFB4" w14:textId="77777777" w:rsidR="00002ECC" w:rsidRPr="00002ECC" w:rsidRDefault="00002ECC" w:rsidP="00002ECC">
            <w:pPr>
              <w:widowControl/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002ECC">
              <w:rPr>
                <w:rFonts w:ascii="Verdana" w:eastAsia="Verdana" w:hAnsi="Verdana" w:cs="Verdana"/>
                <w:color w:val="000000" w:themeColor="text1"/>
                <w:kern w:val="24"/>
                <w:sz w:val="20"/>
                <w:szCs w:val="20"/>
              </w:rPr>
              <w:t>CARB 2016-2017 Off-Road Advanced Technology Demonstration</w:t>
            </w:r>
          </w:p>
        </w:tc>
        <w:tc>
          <w:tcPr>
            <w:tcW w:w="558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DD7D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4C59D57" w14:textId="77777777" w:rsidR="00002ECC" w:rsidRPr="00002ECC" w:rsidRDefault="00002ECC" w:rsidP="001B3D3C">
            <w:pPr>
              <w:widowControl/>
              <w:rPr>
                <w:rFonts w:ascii="Arial" w:eastAsia="Times New Roman" w:hAnsi="Arial" w:cs="Arial"/>
                <w:sz w:val="36"/>
                <w:szCs w:val="36"/>
              </w:rPr>
            </w:pPr>
            <w:r w:rsidRPr="00002ECC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>Design, build, demonstrate and commercialize eight pieces of zero-emission, battery-electric cargo handling equipment at the Port of San Diego and of a Li-ion passenger ferry. $9.8M</w:t>
            </w:r>
            <w:r w:rsidR="001B3D3C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>M</w:t>
            </w:r>
          </w:p>
        </w:tc>
        <w:tc>
          <w:tcPr>
            <w:tcW w:w="150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DD7D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C3203AC" w14:textId="77777777" w:rsidR="00002ECC" w:rsidRPr="00002ECC" w:rsidRDefault="00002ECC" w:rsidP="00002ECC">
            <w:pPr>
              <w:widowControl/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002ECC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>Not-Funded</w:t>
            </w:r>
          </w:p>
        </w:tc>
      </w:tr>
      <w:tr w:rsidR="00002ECC" w:rsidRPr="00002ECC" w14:paraId="1488978B" w14:textId="77777777" w:rsidTr="008F373A">
        <w:trPr>
          <w:trHeight w:val="930"/>
        </w:trPr>
        <w:tc>
          <w:tcPr>
            <w:tcW w:w="26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8EC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0E9967D" w14:textId="77777777" w:rsidR="00002ECC" w:rsidRPr="00002ECC" w:rsidRDefault="00002ECC" w:rsidP="00002ECC">
            <w:pPr>
              <w:widowControl/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002ECC">
              <w:rPr>
                <w:rFonts w:ascii="Verdana" w:eastAsia="Verdana" w:hAnsi="Verdana" w:cs="Verdana"/>
                <w:color w:val="000000" w:themeColor="text1"/>
                <w:kern w:val="24"/>
                <w:sz w:val="20"/>
                <w:szCs w:val="20"/>
              </w:rPr>
              <w:t>CEC GFO 15-604</w:t>
            </w:r>
          </w:p>
        </w:tc>
        <w:tc>
          <w:tcPr>
            <w:tcW w:w="55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8EC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C3F08AF" w14:textId="77777777" w:rsidR="00002ECC" w:rsidRPr="00002ECC" w:rsidRDefault="001B3D3C" w:rsidP="001B3D3C">
            <w:pPr>
              <w:widowControl/>
              <w:rPr>
                <w:rFonts w:ascii="Arial" w:eastAsia="Times New Roman" w:hAnsi="Arial" w:cs="Arial"/>
                <w:sz w:val="36"/>
                <w:szCs w:val="36"/>
              </w:rPr>
            </w:pPr>
            <w:r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>7</w:t>
            </w:r>
            <w:r w:rsidR="00002ECC" w:rsidRPr="00002ECC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 xml:space="preserve"> heavy-duty vehicles, </w:t>
            </w:r>
            <w:r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>1</w:t>
            </w:r>
            <w:r w:rsidR="00002ECC" w:rsidRPr="00002ECC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 xml:space="preserve"> heavy duty forklift and </w:t>
            </w:r>
            <w:r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>2</w:t>
            </w:r>
            <w:r w:rsidR="00002ECC" w:rsidRPr="00002ECC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 xml:space="preserve"> conventional forklifts. $5.9MM </w:t>
            </w:r>
            <w:r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>w/</w:t>
            </w:r>
            <w:r w:rsidR="00002ECC" w:rsidRPr="00002ECC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 xml:space="preserve"> $2.2MM match. </w:t>
            </w:r>
          </w:p>
        </w:tc>
        <w:tc>
          <w:tcPr>
            <w:tcW w:w="15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8EC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93D0228" w14:textId="77777777" w:rsidR="00002ECC" w:rsidRPr="00002ECC" w:rsidRDefault="00002ECC" w:rsidP="00002ECC">
            <w:pPr>
              <w:widowControl/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002ECC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 xml:space="preserve">Funded </w:t>
            </w:r>
          </w:p>
        </w:tc>
      </w:tr>
      <w:tr w:rsidR="00002ECC" w:rsidRPr="00002ECC" w14:paraId="037213B9" w14:textId="77777777" w:rsidTr="008F373A">
        <w:trPr>
          <w:trHeight w:val="1056"/>
        </w:trPr>
        <w:tc>
          <w:tcPr>
            <w:tcW w:w="26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DD7D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72A6F42" w14:textId="77777777" w:rsidR="00002ECC" w:rsidRPr="00002ECC" w:rsidRDefault="00002ECC" w:rsidP="00002ECC">
            <w:pPr>
              <w:widowControl/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002ECC">
              <w:rPr>
                <w:rFonts w:ascii="Verdana" w:eastAsia="Verdana" w:hAnsi="Verdana" w:cs="Verdana"/>
                <w:color w:val="000000" w:themeColor="text1"/>
                <w:kern w:val="24"/>
                <w:sz w:val="20"/>
                <w:szCs w:val="20"/>
              </w:rPr>
              <w:t>CARB (AQIP GGRF Drayage Truck)</w:t>
            </w:r>
          </w:p>
        </w:tc>
        <w:tc>
          <w:tcPr>
            <w:tcW w:w="55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DD7D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1FB26EC" w14:textId="77777777" w:rsidR="00002ECC" w:rsidRPr="00002ECC" w:rsidRDefault="001B3D3C" w:rsidP="001B3D3C">
            <w:pPr>
              <w:widowControl/>
              <w:rPr>
                <w:rFonts w:ascii="Arial" w:eastAsia="Times New Roman" w:hAnsi="Arial" w:cs="Arial"/>
                <w:sz w:val="36"/>
                <w:szCs w:val="36"/>
              </w:rPr>
            </w:pPr>
            <w:r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>2</w:t>
            </w:r>
            <w:r w:rsidR="00002ECC" w:rsidRPr="00002ECC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 xml:space="preserve"> trucks for San Diego region out of 43 </w:t>
            </w:r>
            <w:proofErr w:type="gramStart"/>
            <w:r w:rsidR="00002ECC" w:rsidRPr="00002ECC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>heavy</w:t>
            </w:r>
            <w:proofErr w:type="gramEnd"/>
            <w:r w:rsidR="00002ECC" w:rsidRPr="00002ECC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 xml:space="preserve">- and medium-duty vehicles for consortium of many California air districts, end users and vendors. $23.5MM grant </w:t>
            </w:r>
            <w:r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>w/</w:t>
            </w:r>
            <w:r w:rsidR="00002ECC" w:rsidRPr="00002ECC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 xml:space="preserve"> 40% total match. </w:t>
            </w:r>
          </w:p>
        </w:tc>
        <w:tc>
          <w:tcPr>
            <w:tcW w:w="15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DD7D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B10ED72" w14:textId="77777777" w:rsidR="00002ECC" w:rsidRPr="00002ECC" w:rsidRDefault="00002ECC" w:rsidP="00002ECC">
            <w:pPr>
              <w:widowControl/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002ECC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 xml:space="preserve">Funded </w:t>
            </w:r>
          </w:p>
        </w:tc>
      </w:tr>
      <w:tr w:rsidR="00002ECC" w:rsidRPr="00002ECC" w14:paraId="087FEA39" w14:textId="77777777" w:rsidTr="008F373A">
        <w:trPr>
          <w:trHeight w:val="1389"/>
        </w:trPr>
        <w:tc>
          <w:tcPr>
            <w:tcW w:w="26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8EC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A6B437F" w14:textId="77777777" w:rsidR="00002ECC" w:rsidRPr="00002ECC" w:rsidRDefault="00002ECC" w:rsidP="00002ECC">
            <w:pPr>
              <w:widowControl/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002ECC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>CEC GFO-16-604</w:t>
            </w:r>
          </w:p>
        </w:tc>
        <w:tc>
          <w:tcPr>
            <w:tcW w:w="55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8EC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0094E2F" w14:textId="77777777" w:rsidR="00002ECC" w:rsidRPr="00002ECC" w:rsidRDefault="00002ECC" w:rsidP="001B3D3C">
            <w:pPr>
              <w:widowControl/>
              <w:rPr>
                <w:rFonts w:ascii="Arial" w:eastAsia="Times New Roman" w:hAnsi="Arial" w:cs="Arial"/>
                <w:sz w:val="36"/>
                <w:szCs w:val="36"/>
              </w:rPr>
            </w:pPr>
            <w:r w:rsidRPr="00002ECC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>M</w:t>
            </w:r>
            <w:r w:rsidR="008F373A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>ed</w:t>
            </w:r>
            <w:r w:rsidRPr="00002ECC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 xml:space="preserve"> and heavy-duty focused proposal to leverage a suite of zero-emission vehicle technologies and intelligent transportation systems to replace the use of existing diesel-powered equipment. $7.5M.</w:t>
            </w:r>
          </w:p>
        </w:tc>
        <w:tc>
          <w:tcPr>
            <w:tcW w:w="15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8EC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0091BE4" w14:textId="77777777" w:rsidR="00002ECC" w:rsidRPr="00002ECC" w:rsidRDefault="00002ECC" w:rsidP="00002ECC">
            <w:pPr>
              <w:widowControl/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002ECC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 xml:space="preserve">Not-Funded </w:t>
            </w:r>
          </w:p>
        </w:tc>
      </w:tr>
      <w:tr w:rsidR="00002ECC" w:rsidRPr="00002ECC" w14:paraId="1CD72460" w14:textId="77777777" w:rsidTr="008F373A">
        <w:trPr>
          <w:trHeight w:val="912"/>
        </w:trPr>
        <w:tc>
          <w:tcPr>
            <w:tcW w:w="26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DD7D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E4951DE" w14:textId="77777777" w:rsidR="00002ECC" w:rsidRPr="00002ECC" w:rsidRDefault="00002ECC" w:rsidP="00002ECC">
            <w:pPr>
              <w:widowControl/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002ECC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>CEC GFO-17-302</w:t>
            </w:r>
          </w:p>
        </w:tc>
        <w:tc>
          <w:tcPr>
            <w:tcW w:w="55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DD7D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DD67E3A" w14:textId="77777777" w:rsidR="004150C4" w:rsidRPr="008F373A" w:rsidRDefault="00002ECC" w:rsidP="001B3D3C">
            <w:pPr>
              <w:widowControl/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</w:pPr>
            <w:r w:rsidRPr="00002ECC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>San Diego Unified Port District’s Tenth Avenue Marine Terminal Renewable Microgrid Project</w:t>
            </w:r>
            <w:r w:rsidR="008F373A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 xml:space="preserve">. </w:t>
            </w:r>
            <w:r w:rsidR="004150C4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>$4.9M</w:t>
            </w:r>
            <w:r w:rsidR="008F373A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 xml:space="preserve"> w/ </w:t>
            </w:r>
            <w:r w:rsidR="00A60C45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>$4.6M match.</w:t>
            </w:r>
          </w:p>
        </w:tc>
        <w:tc>
          <w:tcPr>
            <w:tcW w:w="15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DD7D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8B542F9" w14:textId="77777777" w:rsidR="00002ECC" w:rsidRPr="00002ECC" w:rsidRDefault="00002ECC" w:rsidP="00002ECC">
            <w:pPr>
              <w:widowControl/>
              <w:jc w:val="center"/>
              <w:rPr>
                <w:rFonts w:ascii="Arial" w:eastAsia="Times New Roman" w:hAnsi="Arial" w:cs="Arial"/>
                <w:sz w:val="36"/>
                <w:szCs w:val="36"/>
              </w:rPr>
            </w:pPr>
            <w:r w:rsidRPr="00002ECC">
              <w:rPr>
                <w:rFonts w:ascii="Verdana" w:eastAsia="Verdana" w:hAnsi="Verdana" w:cs="Verdana"/>
                <w:color w:val="000000" w:themeColor="dark1"/>
                <w:kern w:val="24"/>
                <w:sz w:val="20"/>
                <w:szCs w:val="20"/>
              </w:rPr>
              <w:t>Funded</w:t>
            </w:r>
          </w:p>
        </w:tc>
      </w:tr>
      <w:bookmarkEnd w:id="2"/>
    </w:tbl>
    <w:p w14:paraId="049B2928" w14:textId="77777777" w:rsidR="007746CE" w:rsidRDefault="007746CE" w:rsidP="008A232B">
      <w:pPr>
        <w:spacing w:before="69"/>
        <w:rPr>
          <w:rFonts w:ascii="Book Antiqua" w:hAnsi="Book Antiqua" w:cs="Times New Roman"/>
          <w:b/>
          <w:spacing w:val="-1"/>
          <w:sz w:val="24"/>
          <w:szCs w:val="24"/>
        </w:rPr>
      </w:pPr>
    </w:p>
    <w:p w14:paraId="4F869270" w14:textId="77777777" w:rsidR="008A232B" w:rsidRPr="00CE3031" w:rsidRDefault="008A232B" w:rsidP="008A232B">
      <w:pPr>
        <w:spacing w:before="69"/>
        <w:rPr>
          <w:rFonts w:ascii="Book Antiqua" w:hAnsi="Book Antiqua" w:cs="Times New Roman"/>
          <w:b/>
          <w:spacing w:val="-1"/>
          <w:sz w:val="24"/>
          <w:szCs w:val="24"/>
        </w:rPr>
      </w:pPr>
      <w:r w:rsidRPr="00CE3031">
        <w:rPr>
          <w:rFonts w:ascii="Book Antiqua" w:hAnsi="Book Antiqua" w:cs="Times New Roman"/>
          <w:b/>
          <w:spacing w:val="-1"/>
          <w:sz w:val="24"/>
          <w:szCs w:val="24"/>
        </w:rPr>
        <w:lastRenderedPageBreak/>
        <w:t xml:space="preserve">Question </w:t>
      </w:r>
      <w:r>
        <w:rPr>
          <w:rFonts w:ascii="Book Antiqua" w:hAnsi="Book Antiqua" w:cs="Times New Roman"/>
          <w:b/>
          <w:spacing w:val="-1"/>
          <w:sz w:val="24"/>
          <w:szCs w:val="24"/>
        </w:rPr>
        <w:t>2</w:t>
      </w:r>
      <w:r w:rsidRPr="00CE3031">
        <w:rPr>
          <w:rFonts w:ascii="Book Antiqua" w:hAnsi="Book Antiqua" w:cs="Times New Roman"/>
          <w:b/>
          <w:spacing w:val="-1"/>
          <w:sz w:val="24"/>
          <w:szCs w:val="24"/>
        </w:rPr>
        <w:t>:</w:t>
      </w:r>
    </w:p>
    <w:p w14:paraId="78ACA149" w14:textId="77777777" w:rsidR="008A232B" w:rsidRDefault="008A232B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11B45C1E" w14:textId="77777777" w:rsidR="008A232B" w:rsidRDefault="008A232B" w:rsidP="008A232B">
      <w:pPr>
        <w:pStyle w:val="BodyText"/>
        <w:tabs>
          <w:tab w:val="left" w:pos="836"/>
        </w:tabs>
        <w:spacing w:line="275" w:lineRule="auto"/>
        <w:ind w:left="836" w:right="204"/>
      </w:pPr>
      <w:r>
        <w:rPr>
          <w:spacing w:val="-1"/>
        </w:rPr>
        <w:t>Please</w:t>
      </w:r>
      <w:r>
        <w:rPr>
          <w:spacing w:val="-9"/>
        </w:rPr>
        <w:t xml:space="preserve"> </w:t>
      </w:r>
      <w:r>
        <w:rPr>
          <w:spacing w:val="-1"/>
        </w:rPr>
        <w:t>provide</w:t>
      </w:r>
      <w:r>
        <w:rPr>
          <w:spacing w:val="-7"/>
        </w:rPr>
        <w:t xml:space="preserve"> </w:t>
      </w:r>
      <w:r>
        <w:rPr>
          <w:spacing w:val="1"/>
        </w:rPr>
        <w:t>any</w:t>
      </w:r>
      <w:r>
        <w:rPr>
          <w:spacing w:val="-10"/>
        </w:rPr>
        <w:t xml:space="preserve"> </w:t>
      </w:r>
      <w:r>
        <w:t>communications,</w:t>
      </w:r>
      <w:r>
        <w:rPr>
          <w:spacing w:val="-6"/>
        </w:rPr>
        <w:t xml:space="preserve"> </w:t>
      </w:r>
      <w:r>
        <w:rPr>
          <w:spacing w:val="-1"/>
        </w:rPr>
        <w:t>work</w:t>
      </w:r>
      <w:r>
        <w:rPr>
          <w:spacing w:val="-9"/>
        </w:rPr>
        <w:t xml:space="preserve"> </w:t>
      </w:r>
      <w:r>
        <w:rPr>
          <w:spacing w:val="-1"/>
        </w:rPr>
        <w:t>papers,</w:t>
      </w:r>
      <w:r>
        <w:rPr>
          <w:spacing w:val="-8"/>
        </w:rPr>
        <w:t xml:space="preserve"> </w:t>
      </w:r>
      <w:r>
        <w:t>or</w:t>
      </w:r>
      <w:r>
        <w:rPr>
          <w:spacing w:val="-8"/>
        </w:rPr>
        <w:t xml:space="preserve"> </w:t>
      </w:r>
      <w:r>
        <w:rPr>
          <w:spacing w:val="-1"/>
        </w:rPr>
        <w:t>other</w:t>
      </w:r>
      <w:r>
        <w:rPr>
          <w:spacing w:val="-9"/>
        </w:rPr>
        <w:t xml:space="preserve"> </w:t>
      </w:r>
      <w:r>
        <w:rPr>
          <w:spacing w:val="-1"/>
        </w:rPr>
        <w:t>relevant</w:t>
      </w:r>
      <w:r>
        <w:rPr>
          <w:spacing w:val="-7"/>
        </w:rPr>
        <w:t xml:space="preserve"> </w:t>
      </w:r>
      <w:r>
        <w:t>documents</w:t>
      </w:r>
      <w:r>
        <w:rPr>
          <w:spacing w:val="-4"/>
        </w:rPr>
        <w:t xml:space="preserve"> </w:t>
      </w:r>
      <w:r>
        <w:rPr>
          <w:spacing w:val="-1"/>
        </w:rPr>
        <w:t>that</w:t>
      </w:r>
      <w:r>
        <w:rPr>
          <w:spacing w:val="-8"/>
        </w:rPr>
        <w:t xml:space="preserve"> </w:t>
      </w:r>
      <w:r>
        <w:rPr>
          <w:spacing w:val="-1"/>
        </w:rPr>
        <w:t>mention,</w:t>
      </w:r>
      <w:r>
        <w:rPr>
          <w:spacing w:val="81"/>
          <w:w w:val="99"/>
        </w:rPr>
        <w:t xml:space="preserve"> </w:t>
      </w:r>
      <w:r>
        <w:rPr>
          <w:spacing w:val="-1"/>
        </w:rPr>
        <w:t>discuss,</w:t>
      </w:r>
      <w:r>
        <w:rPr>
          <w:spacing w:val="-8"/>
        </w:rPr>
        <w:t xml:space="preserve"> </w:t>
      </w:r>
      <w:r>
        <w:rPr>
          <w:spacing w:val="-1"/>
        </w:rPr>
        <w:t>consider,</w:t>
      </w:r>
      <w:r>
        <w:rPr>
          <w:spacing w:val="-8"/>
        </w:rPr>
        <w:t xml:space="preserve"> </w:t>
      </w:r>
      <w:r>
        <w:t>or</w:t>
      </w:r>
      <w:r>
        <w:rPr>
          <w:spacing w:val="-8"/>
        </w:rPr>
        <w:t xml:space="preserve"> </w:t>
      </w:r>
      <w:r>
        <w:t>analyze</w:t>
      </w:r>
      <w:r>
        <w:rPr>
          <w:spacing w:val="-8"/>
        </w:rPr>
        <w:t xml:space="preserve"> </w:t>
      </w:r>
      <w:r>
        <w:t>funding</w:t>
      </w:r>
      <w:r>
        <w:rPr>
          <w:spacing w:val="-9"/>
        </w:rPr>
        <w:t xml:space="preserve"> </w:t>
      </w:r>
      <w:r>
        <w:rPr>
          <w:spacing w:val="-1"/>
        </w:rPr>
        <w:t>methods</w:t>
      </w:r>
      <w:r>
        <w:rPr>
          <w:spacing w:val="-7"/>
        </w:rPr>
        <w:t xml:space="preserve"> </w:t>
      </w:r>
      <w:r>
        <w:rPr>
          <w:spacing w:val="-1"/>
        </w:rPr>
        <w:t>for</w:t>
      </w:r>
      <w:r>
        <w:rPr>
          <w:spacing w:val="-6"/>
        </w:rPr>
        <w:t xml:space="preserve"> </w:t>
      </w:r>
      <w:r>
        <w:rPr>
          <w:spacing w:val="-1"/>
        </w:rPr>
        <w:t>activities</w:t>
      </w:r>
      <w:r>
        <w:rPr>
          <w:spacing w:val="-7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energy</w:t>
      </w:r>
      <w:r>
        <w:rPr>
          <w:spacing w:val="-12"/>
        </w:rPr>
        <w:t xml:space="preserve"> </w:t>
      </w:r>
      <w:r>
        <w:rPr>
          <w:spacing w:val="-1"/>
        </w:rPr>
        <w:t>management</w:t>
      </w:r>
      <w:r>
        <w:rPr>
          <w:spacing w:val="-6"/>
        </w:rPr>
        <w:t xml:space="preserve"> </w:t>
      </w:r>
      <w:r>
        <w:rPr>
          <w:spacing w:val="-1"/>
        </w:rPr>
        <w:t>plan.</w:t>
      </w:r>
    </w:p>
    <w:p w14:paraId="4F3EA245" w14:textId="77777777" w:rsidR="008A232B" w:rsidRDefault="008A232B" w:rsidP="008A232B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30E413D3" w14:textId="77777777" w:rsidR="008A232B" w:rsidRDefault="008A232B" w:rsidP="008A232B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38D94890" w14:textId="77777777" w:rsidR="008A232B" w:rsidRDefault="008A232B" w:rsidP="008A232B">
      <w:pPr>
        <w:rPr>
          <w:rFonts w:ascii="Book Antiqua" w:eastAsia="Book Antiqua" w:hAnsi="Book Antiqua" w:cs="Book Antiqua"/>
          <w:b/>
          <w:sz w:val="24"/>
          <w:szCs w:val="24"/>
        </w:rPr>
      </w:pPr>
      <w:r w:rsidRPr="00C05583">
        <w:rPr>
          <w:rFonts w:ascii="Book Antiqua" w:eastAsia="Book Antiqua" w:hAnsi="Book Antiqua" w:cs="Book Antiqua"/>
          <w:b/>
          <w:sz w:val="24"/>
          <w:szCs w:val="24"/>
        </w:rPr>
        <w:t xml:space="preserve">SDG&amp;E Response to Question </w:t>
      </w:r>
      <w:r>
        <w:rPr>
          <w:rFonts w:ascii="Book Antiqua" w:eastAsia="Book Antiqua" w:hAnsi="Book Antiqua" w:cs="Book Antiqua"/>
          <w:b/>
          <w:sz w:val="24"/>
          <w:szCs w:val="24"/>
        </w:rPr>
        <w:t>2</w:t>
      </w:r>
      <w:r w:rsidRPr="00C05583">
        <w:rPr>
          <w:rFonts w:ascii="Book Antiqua" w:eastAsia="Book Antiqua" w:hAnsi="Book Antiqua" w:cs="Book Antiqua"/>
          <w:b/>
          <w:sz w:val="24"/>
          <w:szCs w:val="24"/>
        </w:rPr>
        <w:t>:</w:t>
      </w:r>
    </w:p>
    <w:p w14:paraId="02C19E06" w14:textId="77777777" w:rsidR="000903E7" w:rsidRDefault="000903E7" w:rsidP="008A232B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58D7FA42" w14:textId="362B52C4" w:rsidR="008F373A" w:rsidRDefault="008F373A" w:rsidP="008A232B">
      <w:pPr>
        <w:rPr>
          <w:rFonts w:ascii="Book Antiqua" w:eastAsia="Book Antiqua" w:hAnsi="Book Antiqua" w:cs="Book Antiqua"/>
          <w:sz w:val="24"/>
          <w:szCs w:val="24"/>
        </w:rPr>
      </w:pPr>
      <w:r>
        <w:rPr>
          <w:rFonts w:ascii="Book Antiqua" w:eastAsia="Book Antiqua" w:hAnsi="Book Antiqua" w:cs="Book Antiqua"/>
          <w:sz w:val="24"/>
          <w:szCs w:val="24"/>
        </w:rPr>
        <w:t xml:space="preserve">SDG&amp;E </w:t>
      </w:r>
      <w:r w:rsidR="007746CE">
        <w:rPr>
          <w:rFonts w:ascii="Book Antiqua" w:eastAsia="Book Antiqua" w:hAnsi="Book Antiqua" w:cs="Book Antiqua"/>
          <w:sz w:val="24"/>
          <w:szCs w:val="24"/>
        </w:rPr>
        <w:t xml:space="preserve">has </w:t>
      </w:r>
      <w:r>
        <w:rPr>
          <w:rFonts w:ascii="Book Antiqua" w:eastAsia="Book Antiqua" w:hAnsi="Book Antiqua" w:cs="Book Antiqua"/>
          <w:sz w:val="24"/>
          <w:szCs w:val="24"/>
        </w:rPr>
        <w:t xml:space="preserve">identified the following documents </w:t>
      </w:r>
      <w:r w:rsidR="00026F23">
        <w:rPr>
          <w:rFonts w:ascii="Book Antiqua" w:eastAsia="Book Antiqua" w:hAnsi="Book Antiqua" w:cs="Book Antiqua"/>
          <w:sz w:val="24"/>
          <w:szCs w:val="24"/>
        </w:rPr>
        <w:t>and emails</w:t>
      </w:r>
      <w:r>
        <w:rPr>
          <w:rFonts w:ascii="Book Antiqua" w:eastAsia="Book Antiqua" w:hAnsi="Book Antiqua" w:cs="Book Antiqua"/>
          <w:sz w:val="24"/>
          <w:szCs w:val="24"/>
        </w:rPr>
        <w:t xml:space="preserve"> that include funding methods for activities in the Energy Management Plan. </w:t>
      </w:r>
      <w:r w:rsidR="007746CE">
        <w:rPr>
          <w:rFonts w:ascii="Book Antiqua" w:eastAsia="Book Antiqua" w:hAnsi="Book Antiqua" w:cs="Book Antiqua"/>
          <w:sz w:val="24"/>
          <w:szCs w:val="24"/>
        </w:rPr>
        <w:t>Per discussions with ORA</w:t>
      </w:r>
      <w:r w:rsidR="004F2989">
        <w:rPr>
          <w:rFonts w:ascii="Book Antiqua" w:eastAsia="Book Antiqua" w:hAnsi="Book Antiqua" w:cs="Book Antiqua"/>
          <w:sz w:val="24"/>
          <w:szCs w:val="24"/>
        </w:rPr>
        <w:t xml:space="preserve"> on February 22, 2018</w:t>
      </w:r>
      <w:r w:rsidR="007746CE">
        <w:rPr>
          <w:rFonts w:ascii="Book Antiqua" w:eastAsia="Book Antiqua" w:hAnsi="Book Antiqua" w:cs="Book Antiqua"/>
          <w:sz w:val="24"/>
          <w:szCs w:val="24"/>
        </w:rPr>
        <w:t>, please note that SDG&amp;E has omitted from the excel file, “AB 628 Cost Summary V4 7-20-17,” a tab containing confidential overhead rate details, which SDG&amp;E believes is neither responsive nor pertinent to ORA’s request.</w:t>
      </w:r>
    </w:p>
    <w:p w14:paraId="70A8AB04" w14:textId="77777777" w:rsidR="008F373A" w:rsidRPr="008F373A" w:rsidRDefault="008F373A" w:rsidP="008A232B">
      <w:pPr>
        <w:rPr>
          <w:rFonts w:ascii="Book Antiqua" w:eastAsia="Book Antiqua" w:hAnsi="Book Antiqua" w:cs="Book Antiqua"/>
          <w:sz w:val="24"/>
          <w:szCs w:val="24"/>
        </w:rPr>
      </w:pPr>
    </w:p>
    <w:p w14:paraId="11B59EA9" w14:textId="77777777" w:rsidR="000903E7" w:rsidRDefault="000903E7" w:rsidP="008A232B">
      <w:pPr>
        <w:rPr>
          <w:rFonts w:ascii="Book Antiqua" w:eastAsia="Book Antiqua" w:hAnsi="Book Antiqua" w:cs="Book Antiqua"/>
          <w:b/>
          <w:sz w:val="24"/>
          <w:szCs w:val="24"/>
        </w:rPr>
      </w:pPr>
      <w:r>
        <w:rPr>
          <w:rFonts w:ascii="Book Antiqua" w:eastAsia="Book Antiqua" w:hAnsi="Book Antiqua" w:cs="Book Antiqua"/>
          <w:b/>
          <w:sz w:val="24"/>
          <w:szCs w:val="24"/>
        </w:rPr>
        <w:t>AB 628 Cost Summary - SDG&amp;E overheads loaders &amp; escalations</w:t>
      </w:r>
    </w:p>
    <w:p w14:paraId="7F946393" w14:textId="77777777" w:rsidR="008A232B" w:rsidRDefault="008A232B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7ABD08B7" w14:textId="77777777" w:rsidR="00194B94" w:rsidRDefault="00B12B71" w:rsidP="00DE4D66">
      <w:pPr>
        <w:rPr>
          <w:rFonts w:ascii="Book Antiqua" w:eastAsia="Book Antiqua" w:hAnsi="Book Antiqua" w:cs="Book Antiqua"/>
          <w:b/>
          <w:sz w:val="24"/>
          <w:szCs w:val="24"/>
        </w:rPr>
      </w:pPr>
      <w:r>
        <w:rPr>
          <w:rFonts w:ascii="Book Antiqua" w:eastAsia="Book Antiqua" w:hAnsi="Book Antiqua" w:cs="Book Antiqua"/>
          <w:b/>
          <w:sz w:val="24"/>
          <w:szCs w:val="24"/>
        </w:rPr>
        <w:object w:dxaOrig="1546" w:dyaOrig="1001" w14:anchorId="4FFA2F7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8pt;height:49.8pt" o:ole="">
            <v:imagedata r:id="rId7" o:title=""/>
          </v:shape>
          <o:OLEObject Type="Embed" ProgID="Excel.Sheet.12" ShapeID="_x0000_i1025" DrawAspect="Icon" ObjectID="_1580821425" r:id="rId8"/>
        </w:object>
      </w:r>
      <w:r w:rsidR="00607E4E">
        <w:rPr>
          <w:rFonts w:ascii="Book Antiqua" w:eastAsia="Book Antiqua" w:hAnsi="Book Antiqua" w:cs="Book Antiqua"/>
          <w:b/>
          <w:sz w:val="24"/>
          <w:szCs w:val="24"/>
        </w:rPr>
        <w:t xml:space="preserve"> </w:t>
      </w:r>
    </w:p>
    <w:p w14:paraId="410460AC" w14:textId="77777777" w:rsidR="000903E7" w:rsidRDefault="000903E7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5FFD7AA1" w14:textId="77777777" w:rsidR="000903E7" w:rsidRDefault="00E638C1" w:rsidP="00DE4D66">
      <w:pPr>
        <w:rPr>
          <w:rFonts w:ascii="Book Antiqua" w:eastAsia="Book Antiqua" w:hAnsi="Book Antiqua" w:cs="Book Antiqua"/>
          <w:b/>
          <w:sz w:val="24"/>
          <w:szCs w:val="24"/>
        </w:rPr>
      </w:pPr>
      <w:r>
        <w:rPr>
          <w:rFonts w:ascii="Book Antiqua" w:eastAsia="Book Antiqua" w:hAnsi="Book Antiqua" w:cs="Book Antiqua"/>
          <w:b/>
          <w:sz w:val="24"/>
          <w:szCs w:val="24"/>
        </w:rPr>
        <w:t>AB628 Enhanced Partnership Program Workpaper</w:t>
      </w:r>
    </w:p>
    <w:p w14:paraId="1A564BA8" w14:textId="77777777" w:rsidR="00E638C1" w:rsidRDefault="00E638C1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7BA12559" w14:textId="77777777" w:rsidR="000903E7" w:rsidRDefault="00F27CFF" w:rsidP="00DE4D66">
      <w:pPr>
        <w:rPr>
          <w:rFonts w:ascii="Book Antiqua" w:eastAsia="Book Antiqua" w:hAnsi="Book Antiqua" w:cs="Book Antiqua"/>
          <w:b/>
          <w:sz w:val="24"/>
          <w:szCs w:val="24"/>
        </w:rPr>
      </w:pPr>
      <w:r>
        <w:rPr>
          <w:rFonts w:ascii="Book Antiqua" w:eastAsia="Book Antiqua" w:hAnsi="Book Antiqua" w:cs="Book Antiqua"/>
          <w:b/>
          <w:sz w:val="24"/>
          <w:szCs w:val="24"/>
        </w:rPr>
        <w:object w:dxaOrig="1543" w:dyaOrig="1000" w14:anchorId="4BFAED0C">
          <v:shape id="_x0000_i1026" type="#_x0000_t75" style="width:76.8pt;height:49.8pt" o:ole="">
            <v:imagedata r:id="rId9" o:title=""/>
          </v:shape>
          <o:OLEObject Type="Embed" ProgID="Excel.Sheet.12" ShapeID="_x0000_i1026" DrawAspect="Icon" ObjectID="_1580821426" r:id="rId10"/>
        </w:object>
      </w:r>
    </w:p>
    <w:p w14:paraId="7022C5CF" w14:textId="77777777" w:rsidR="00333E44" w:rsidRDefault="00333E44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010B876C" w14:textId="77777777" w:rsidR="000903E7" w:rsidRDefault="000903E7" w:rsidP="00DE4D66">
      <w:pPr>
        <w:rPr>
          <w:rFonts w:ascii="Book Antiqua" w:eastAsia="Book Antiqua" w:hAnsi="Book Antiqua" w:cs="Book Antiqua"/>
          <w:b/>
          <w:sz w:val="24"/>
          <w:szCs w:val="24"/>
        </w:rPr>
      </w:pPr>
      <w:r>
        <w:rPr>
          <w:rFonts w:ascii="Book Antiqua" w:eastAsia="Book Antiqua" w:hAnsi="Book Antiqua" w:cs="Book Antiqua"/>
          <w:b/>
          <w:sz w:val="24"/>
          <w:szCs w:val="24"/>
        </w:rPr>
        <w:t>RMI EMP Workshop Report</w:t>
      </w:r>
    </w:p>
    <w:p w14:paraId="3256D908" w14:textId="77777777" w:rsidR="00333E44" w:rsidRDefault="00333E44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48D0D47C" w14:textId="77777777" w:rsidR="00333E44" w:rsidRDefault="000903E7" w:rsidP="00DE4D66">
      <w:pPr>
        <w:rPr>
          <w:rFonts w:ascii="Book Antiqua" w:eastAsia="Book Antiqua" w:hAnsi="Book Antiqua" w:cs="Book Antiqua"/>
          <w:b/>
          <w:sz w:val="24"/>
          <w:szCs w:val="24"/>
        </w:rPr>
      </w:pPr>
      <w:r>
        <w:rPr>
          <w:rFonts w:ascii="Book Antiqua" w:eastAsia="Book Antiqua" w:hAnsi="Book Antiqua" w:cs="Book Antiqua"/>
          <w:b/>
          <w:sz w:val="24"/>
          <w:szCs w:val="24"/>
        </w:rPr>
        <w:object w:dxaOrig="1543" w:dyaOrig="1000" w14:anchorId="7464CDE2">
          <v:shape id="_x0000_i1027" type="#_x0000_t75" style="width:76.8pt;height:49.8pt" o:ole="">
            <v:imagedata r:id="rId11" o:title=""/>
          </v:shape>
          <o:OLEObject Type="Embed" ProgID="Acrobat.Document.11" ShapeID="_x0000_i1027" DrawAspect="Icon" ObjectID="_1580821427" r:id="rId12"/>
        </w:object>
      </w:r>
    </w:p>
    <w:p w14:paraId="0E747074" w14:textId="77777777" w:rsidR="00607E4E" w:rsidRDefault="00607E4E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240AD461" w14:textId="77777777" w:rsidR="00607E4E" w:rsidRDefault="00EF187F" w:rsidP="00DE4D66">
      <w:pPr>
        <w:rPr>
          <w:rFonts w:ascii="Book Antiqua" w:eastAsia="Book Antiqua" w:hAnsi="Book Antiqua" w:cs="Book Antiqua"/>
          <w:b/>
          <w:sz w:val="24"/>
          <w:szCs w:val="24"/>
        </w:rPr>
      </w:pPr>
      <w:r>
        <w:rPr>
          <w:rFonts w:ascii="Book Antiqua" w:eastAsia="Book Antiqua" w:hAnsi="Book Antiqua" w:cs="Book Antiqua"/>
          <w:b/>
          <w:sz w:val="24"/>
          <w:szCs w:val="24"/>
        </w:rPr>
        <w:t xml:space="preserve">Port Energy Management </w:t>
      </w:r>
      <w:r w:rsidR="00152762">
        <w:rPr>
          <w:rFonts w:ascii="Book Antiqua" w:eastAsia="Book Antiqua" w:hAnsi="Book Antiqua" w:cs="Book Antiqua"/>
          <w:b/>
          <w:sz w:val="24"/>
          <w:szCs w:val="24"/>
        </w:rPr>
        <w:t>Plan Working Session Presentation</w:t>
      </w:r>
    </w:p>
    <w:p w14:paraId="4E825698" w14:textId="77777777" w:rsidR="00607E4E" w:rsidRDefault="00607E4E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7940D863" w14:textId="77777777" w:rsidR="00607E4E" w:rsidRDefault="00EF187F" w:rsidP="00DE4D66">
      <w:pPr>
        <w:rPr>
          <w:rFonts w:ascii="Book Antiqua" w:eastAsia="Book Antiqua" w:hAnsi="Book Antiqua" w:cs="Book Antiqua"/>
          <w:b/>
          <w:sz w:val="24"/>
          <w:szCs w:val="24"/>
        </w:rPr>
      </w:pPr>
      <w:r>
        <w:rPr>
          <w:rFonts w:ascii="Book Antiqua" w:eastAsia="Book Antiqua" w:hAnsi="Book Antiqua" w:cs="Book Antiqua"/>
          <w:b/>
          <w:sz w:val="24"/>
          <w:szCs w:val="24"/>
        </w:rPr>
        <w:object w:dxaOrig="1543" w:dyaOrig="1000" w14:anchorId="5A3B3FDA">
          <v:shape id="_x0000_i1028" type="#_x0000_t75" style="width:76.8pt;height:49.8pt" o:ole="">
            <v:imagedata r:id="rId13" o:title=""/>
          </v:shape>
          <o:OLEObject Type="Embed" ProgID="PowerPoint.Show.12" ShapeID="_x0000_i1028" DrawAspect="Icon" ObjectID="_1580821428" r:id="rId14"/>
        </w:object>
      </w:r>
    </w:p>
    <w:p w14:paraId="47BA3FA2" w14:textId="77777777" w:rsidR="00026F23" w:rsidRDefault="00026F23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4F27F275" w14:textId="77777777" w:rsidR="00026F23" w:rsidRDefault="00026F23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4A8D4CB8" w14:textId="77777777" w:rsidR="00026F23" w:rsidRDefault="00026F23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29C4FCFF" w14:textId="77777777" w:rsidR="00026F23" w:rsidRDefault="00026F23" w:rsidP="00DE4D66">
      <w:pPr>
        <w:rPr>
          <w:rFonts w:ascii="Book Antiqua" w:eastAsia="Book Antiqua" w:hAnsi="Book Antiqua" w:cs="Book Antiqua"/>
          <w:b/>
          <w:sz w:val="24"/>
          <w:szCs w:val="24"/>
        </w:rPr>
      </w:pPr>
      <w:r>
        <w:rPr>
          <w:rFonts w:ascii="Book Antiqua" w:eastAsia="Book Antiqua" w:hAnsi="Book Antiqua" w:cs="Book Antiqua"/>
          <w:b/>
          <w:sz w:val="24"/>
          <w:szCs w:val="24"/>
        </w:rPr>
        <w:t>Email with deck attached, see slides 11 and 25 for mention of grants</w:t>
      </w:r>
    </w:p>
    <w:p w14:paraId="052A876D" w14:textId="630FB65C" w:rsidR="00026F23" w:rsidRDefault="004F2989" w:rsidP="00DE4D66">
      <w:pPr>
        <w:rPr>
          <w:rFonts w:ascii="Book Antiqua" w:eastAsia="Book Antiqua" w:hAnsi="Book Antiqua" w:cs="Book Antiqua"/>
          <w:b/>
          <w:sz w:val="24"/>
          <w:szCs w:val="24"/>
        </w:rPr>
      </w:pPr>
      <w:r>
        <w:rPr>
          <w:rFonts w:ascii="Book Antiqua" w:eastAsia="Book Antiqua" w:hAnsi="Book Antiqua" w:cs="Book Antiqua"/>
          <w:b/>
          <w:sz w:val="24"/>
          <w:szCs w:val="24"/>
        </w:rPr>
        <w:object w:dxaOrig="1546" w:dyaOrig="1001" w14:anchorId="2E0D65A3">
          <v:shape id="_x0000_i1029" type="#_x0000_t75" style="width:77.4pt;height:49.8pt" o:ole="">
            <v:imagedata r:id="rId15" o:title=""/>
          </v:shape>
          <o:OLEObject Type="Embed" ProgID="Package" ShapeID="_x0000_i1029" DrawAspect="Icon" ObjectID="_1580821429" r:id="rId16"/>
        </w:object>
      </w:r>
    </w:p>
    <w:p w14:paraId="4B9A0A55" w14:textId="77777777" w:rsidR="00026F23" w:rsidRDefault="00026F23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6F8B3F62" w14:textId="77777777" w:rsidR="00026F23" w:rsidRDefault="00026F23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4C0B9101" w14:textId="77777777" w:rsidR="00026F23" w:rsidRDefault="00026F23" w:rsidP="00DE4D66">
      <w:pPr>
        <w:rPr>
          <w:rFonts w:ascii="Book Antiqua" w:eastAsia="Book Antiqua" w:hAnsi="Book Antiqua" w:cs="Book Antiqua"/>
          <w:b/>
          <w:sz w:val="24"/>
          <w:szCs w:val="24"/>
        </w:rPr>
      </w:pPr>
      <w:r>
        <w:rPr>
          <w:rFonts w:ascii="Book Antiqua" w:eastAsia="Book Antiqua" w:hAnsi="Book Antiqua" w:cs="Book Antiqua"/>
          <w:b/>
          <w:sz w:val="24"/>
          <w:szCs w:val="24"/>
        </w:rPr>
        <w:t>AB 2868 and Cap and Trade funding</w:t>
      </w:r>
    </w:p>
    <w:p w14:paraId="72C6BDAF" w14:textId="10BCAFA2" w:rsidR="00026F23" w:rsidRDefault="00026F23" w:rsidP="00DE4D66">
      <w:pPr>
        <w:rPr>
          <w:rFonts w:ascii="Book Antiqua" w:eastAsia="Book Antiqua" w:hAnsi="Book Antiqua" w:cs="Book Antiqua"/>
          <w:b/>
          <w:sz w:val="24"/>
          <w:szCs w:val="24"/>
        </w:rPr>
      </w:pPr>
      <w:r>
        <w:rPr>
          <w:rFonts w:ascii="Book Antiqua" w:eastAsia="Book Antiqua" w:hAnsi="Book Antiqua" w:cs="Book Antiqua"/>
          <w:b/>
          <w:sz w:val="24"/>
          <w:szCs w:val="24"/>
        </w:rPr>
        <w:t xml:space="preserve"> </w:t>
      </w:r>
      <w:r w:rsidR="00607A7D">
        <w:rPr>
          <w:rFonts w:ascii="Book Antiqua" w:eastAsia="Book Antiqua" w:hAnsi="Book Antiqua" w:cs="Book Antiqua"/>
          <w:b/>
          <w:sz w:val="24"/>
          <w:szCs w:val="24"/>
        </w:rPr>
        <w:object w:dxaOrig="1412" w:dyaOrig="922" w14:anchorId="31AA8E3A">
          <v:shape id="_x0000_i1030" type="#_x0000_t75" style="width:70.8pt;height:46.2pt" o:ole="">
            <v:imagedata r:id="rId17" o:title=""/>
          </v:shape>
          <o:OLEObject Type="Embed" ProgID="Package" ShapeID="_x0000_i1030" DrawAspect="Icon" ObjectID="_1580821430" r:id="rId18"/>
        </w:object>
      </w:r>
    </w:p>
    <w:p w14:paraId="4D67D91C" w14:textId="77777777" w:rsidR="00FF56AF" w:rsidRDefault="00FF56AF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52D5E9F7" w14:textId="77777777" w:rsidR="00FF56AF" w:rsidRDefault="00FF56AF" w:rsidP="00DE4D66">
      <w:pPr>
        <w:rPr>
          <w:rFonts w:ascii="Book Antiqua" w:eastAsia="Book Antiqua" w:hAnsi="Book Antiqua" w:cs="Book Antiqua"/>
          <w:b/>
          <w:sz w:val="24"/>
          <w:szCs w:val="24"/>
        </w:rPr>
      </w:pPr>
      <w:r>
        <w:rPr>
          <w:rFonts w:ascii="Book Antiqua" w:eastAsia="Book Antiqua" w:hAnsi="Book Antiqua" w:cs="Book Antiqua"/>
          <w:b/>
          <w:sz w:val="24"/>
          <w:szCs w:val="24"/>
        </w:rPr>
        <w:t>SDG&amp;E’s support letter for the Port’s CEC grant application</w:t>
      </w:r>
    </w:p>
    <w:p w14:paraId="737D8B1C" w14:textId="77777777" w:rsidR="00FF56AF" w:rsidRDefault="00FF56AF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0D0F030C" w14:textId="6F51ACCF" w:rsidR="008F1F3E" w:rsidRDefault="00CC104C" w:rsidP="00DE4D66">
      <w:pPr>
        <w:rPr>
          <w:rFonts w:ascii="Book Antiqua" w:eastAsia="Book Antiqua" w:hAnsi="Book Antiqua" w:cs="Book Antiqua"/>
          <w:b/>
          <w:sz w:val="24"/>
          <w:szCs w:val="24"/>
        </w:rPr>
      </w:pPr>
      <w:r>
        <w:rPr>
          <w:rFonts w:ascii="Book Antiqua" w:eastAsia="Book Antiqua" w:hAnsi="Book Antiqua" w:cs="Book Antiqua"/>
          <w:b/>
          <w:sz w:val="24"/>
          <w:szCs w:val="24"/>
        </w:rPr>
        <w:object w:dxaOrig="1412" w:dyaOrig="922" w14:anchorId="2B5F85AD">
          <v:shape id="_x0000_i1031" type="#_x0000_t75" style="width:70.8pt;height:46.2pt" o:ole="">
            <v:imagedata r:id="rId19" o:title=""/>
          </v:shape>
          <o:OLEObject Type="Embed" ProgID="Acrobat.Document.11" ShapeID="_x0000_i1031" DrawAspect="Icon" ObjectID="_1580821431" r:id="rId20"/>
        </w:object>
      </w:r>
    </w:p>
    <w:p w14:paraId="6A42FA1C" w14:textId="128ABFD0" w:rsidR="008F1F3E" w:rsidRDefault="008F1F3E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1F074C76" w14:textId="77777777" w:rsidR="008F1F3E" w:rsidRDefault="00CD6305" w:rsidP="00DE4D66">
      <w:pPr>
        <w:rPr>
          <w:rFonts w:ascii="Book Antiqua" w:eastAsia="Book Antiqua" w:hAnsi="Book Antiqua" w:cs="Book Antiqua"/>
          <w:b/>
          <w:sz w:val="24"/>
          <w:szCs w:val="24"/>
        </w:rPr>
      </w:pPr>
      <w:r>
        <w:rPr>
          <w:rFonts w:ascii="Book Antiqua" w:eastAsia="Book Antiqua" w:hAnsi="Book Antiqua" w:cs="Book Antiqua"/>
          <w:b/>
          <w:sz w:val="24"/>
          <w:szCs w:val="24"/>
        </w:rPr>
        <w:t>Microgrid Funding</w:t>
      </w:r>
    </w:p>
    <w:p w14:paraId="760D0DDA" w14:textId="77777777" w:rsidR="00CD6305" w:rsidRDefault="00CD6305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6DD94CDE" w14:textId="67FDFD9F" w:rsidR="00CD6305" w:rsidRDefault="004F2989" w:rsidP="00DE4D66">
      <w:pPr>
        <w:rPr>
          <w:rFonts w:ascii="Book Antiqua" w:eastAsia="Book Antiqua" w:hAnsi="Book Antiqua" w:cs="Book Antiqua"/>
          <w:b/>
          <w:sz w:val="24"/>
          <w:szCs w:val="24"/>
        </w:rPr>
      </w:pPr>
      <w:r>
        <w:rPr>
          <w:rFonts w:ascii="Book Antiqua" w:eastAsia="Book Antiqua" w:hAnsi="Book Antiqua" w:cs="Book Antiqua"/>
          <w:b/>
          <w:sz w:val="24"/>
          <w:szCs w:val="24"/>
        </w:rPr>
        <w:object w:dxaOrig="1546" w:dyaOrig="1001" w14:anchorId="27A6F13D">
          <v:shape id="_x0000_i1032" type="#_x0000_t75" style="width:77.4pt;height:49.8pt" o:ole="">
            <v:imagedata r:id="rId21" o:title=""/>
          </v:shape>
          <o:OLEObject Type="Embed" ProgID="Package" ShapeID="_x0000_i1032" DrawAspect="Icon" ObjectID="_1580821432" r:id="rId22"/>
        </w:object>
      </w:r>
    </w:p>
    <w:p w14:paraId="4466D769" w14:textId="77777777" w:rsidR="00055333" w:rsidRDefault="00055333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152BE663" w14:textId="77777777" w:rsidR="00055333" w:rsidRDefault="0013409A" w:rsidP="00DE4D66">
      <w:pPr>
        <w:rPr>
          <w:rFonts w:ascii="Book Antiqua" w:eastAsia="Book Antiqua" w:hAnsi="Book Antiqua" w:cs="Book Antiqua"/>
          <w:b/>
          <w:sz w:val="24"/>
          <w:szCs w:val="24"/>
        </w:rPr>
      </w:pPr>
      <w:r>
        <w:rPr>
          <w:rFonts w:ascii="Book Antiqua" w:eastAsia="Book Antiqua" w:hAnsi="Book Antiqua" w:cs="Book Antiqua"/>
          <w:b/>
          <w:sz w:val="24"/>
          <w:szCs w:val="24"/>
        </w:rPr>
        <w:t xml:space="preserve">Electric Vehicle grant funding </w:t>
      </w:r>
    </w:p>
    <w:p w14:paraId="50321FFB" w14:textId="77777777" w:rsidR="0013409A" w:rsidRDefault="0013409A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2E01CCFB" w14:textId="3EBBA0D7" w:rsidR="00055333" w:rsidRDefault="004F2989" w:rsidP="00DE4D66">
      <w:pPr>
        <w:rPr>
          <w:rFonts w:ascii="Book Antiqua" w:eastAsia="Book Antiqua" w:hAnsi="Book Antiqua" w:cs="Book Antiqua"/>
          <w:b/>
          <w:sz w:val="24"/>
          <w:szCs w:val="24"/>
        </w:rPr>
      </w:pPr>
      <w:r>
        <w:rPr>
          <w:rFonts w:ascii="Book Antiqua" w:eastAsia="Book Antiqua" w:hAnsi="Book Antiqua" w:cs="Book Antiqua"/>
          <w:b/>
          <w:sz w:val="24"/>
          <w:szCs w:val="24"/>
        </w:rPr>
        <w:object w:dxaOrig="1546" w:dyaOrig="1001" w14:anchorId="65C15C0D">
          <v:shape id="_x0000_i1033" type="#_x0000_t75" style="width:77.4pt;height:49.8pt" o:ole="">
            <v:imagedata r:id="rId23" o:title=""/>
          </v:shape>
          <o:OLEObject Type="Embed" ProgID="Package" ShapeID="_x0000_i1033" DrawAspect="Icon" ObjectID="_1580821433" r:id="rId24"/>
        </w:object>
      </w:r>
      <w:r>
        <w:rPr>
          <w:rFonts w:ascii="Book Antiqua" w:eastAsia="Book Antiqua" w:hAnsi="Book Antiqua" w:cs="Book Antiqua"/>
          <w:b/>
          <w:sz w:val="24"/>
          <w:szCs w:val="24"/>
        </w:rPr>
        <w:object w:dxaOrig="1546" w:dyaOrig="1001" w14:anchorId="45F5497F">
          <v:shape id="_x0000_i1034" type="#_x0000_t75" style="width:77.4pt;height:49.8pt" o:ole="">
            <v:imagedata r:id="rId25" o:title=""/>
          </v:shape>
          <o:OLEObject Type="Embed" ProgID="Package" ShapeID="_x0000_i1034" DrawAspect="Icon" ObjectID="_1580821434" r:id="rId26"/>
        </w:object>
      </w:r>
    </w:p>
    <w:p w14:paraId="16218923" w14:textId="77777777" w:rsidR="0013409A" w:rsidRDefault="0013409A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1F96AFED" w14:textId="77777777" w:rsidR="0013409A" w:rsidRDefault="00041824" w:rsidP="00DE4D66">
      <w:pPr>
        <w:rPr>
          <w:rFonts w:ascii="Book Antiqua" w:eastAsia="Book Antiqua" w:hAnsi="Book Antiqua" w:cs="Book Antiqua"/>
          <w:b/>
          <w:sz w:val="24"/>
          <w:szCs w:val="24"/>
        </w:rPr>
      </w:pPr>
      <w:r>
        <w:rPr>
          <w:rFonts w:ascii="Book Antiqua" w:eastAsia="Book Antiqua" w:hAnsi="Book Antiqua" w:cs="Book Antiqua"/>
          <w:b/>
          <w:sz w:val="24"/>
          <w:szCs w:val="24"/>
        </w:rPr>
        <w:t>CEC microgrid grant application</w:t>
      </w:r>
      <w:r w:rsidR="00A121C9">
        <w:rPr>
          <w:rFonts w:ascii="Book Antiqua" w:eastAsia="Book Antiqua" w:hAnsi="Book Antiqua" w:cs="Book Antiqua"/>
          <w:b/>
          <w:sz w:val="24"/>
          <w:szCs w:val="24"/>
        </w:rPr>
        <w:t xml:space="preserve"> meeting document</w:t>
      </w:r>
    </w:p>
    <w:p w14:paraId="72E7D104" w14:textId="77777777" w:rsidR="00041824" w:rsidRDefault="00041824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424A6FF4" w14:textId="69FA8FEE" w:rsidR="00041824" w:rsidRDefault="004F2989" w:rsidP="00DE4D66">
      <w:pPr>
        <w:rPr>
          <w:rFonts w:ascii="Book Antiqua" w:eastAsia="Book Antiqua" w:hAnsi="Book Antiqua" w:cs="Book Antiqua"/>
          <w:b/>
          <w:sz w:val="24"/>
          <w:szCs w:val="24"/>
        </w:rPr>
      </w:pPr>
      <w:r>
        <w:rPr>
          <w:rFonts w:ascii="Book Antiqua" w:eastAsia="Book Antiqua" w:hAnsi="Book Antiqua" w:cs="Book Antiqua"/>
          <w:b/>
          <w:sz w:val="24"/>
          <w:szCs w:val="24"/>
        </w:rPr>
        <w:object w:dxaOrig="1546" w:dyaOrig="1001" w14:anchorId="6E1160C1">
          <v:shape id="_x0000_i1035" type="#_x0000_t75" style="width:77.4pt;height:49.8pt" o:ole="">
            <v:imagedata r:id="rId27" o:title=""/>
          </v:shape>
          <o:OLEObject Type="Embed" ProgID="Package" ShapeID="_x0000_i1035" DrawAspect="Icon" ObjectID="_1580821435" r:id="rId28"/>
        </w:object>
      </w:r>
    </w:p>
    <w:p w14:paraId="3CB5B3E4" w14:textId="77777777" w:rsidR="00041824" w:rsidRDefault="00041824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p w14:paraId="21C2F9E9" w14:textId="77777777" w:rsidR="00041824" w:rsidRDefault="00041824" w:rsidP="00DE4D66">
      <w:pPr>
        <w:rPr>
          <w:rFonts w:ascii="Book Antiqua" w:eastAsia="Book Antiqua" w:hAnsi="Book Antiqua" w:cs="Book Antiqua"/>
          <w:b/>
          <w:sz w:val="24"/>
          <w:szCs w:val="24"/>
        </w:rPr>
      </w:pPr>
    </w:p>
    <w:sectPr w:rsidR="00041824" w:rsidSect="008925E9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type w:val="continuous"/>
      <w:pgSz w:w="12240" w:h="15840"/>
      <w:pgMar w:top="1300" w:right="1400" w:bottom="280" w:left="118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C27A41C" w14:textId="77777777" w:rsidR="000B0A41" w:rsidRDefault="000B0A41">
      <w:r>
        <w:separator/>
      </w:r>
    </w:p>
  </w:endnote>
  <w:endnote w:type="continuationSeparator" w:id="0">
    <w:p w14:paraId="6165D9D7" w14:textId="77777777" w:rsidR="000B0A41" w:rsidRDefault="000B0A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FBCC04" w14:textId="77777777" w:rsidR="0023730D" w:rsidRDefault="0023730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6C51910" w14:textId="77777777" w:rsidR="00866E81" w:rsidRDefault="00866E81">
    <w:pPr>
      <w:pStyle w:val="Footer"/>
    </w:pPr>
  </w:p>
  <w:p w14:paraId="025F7613" w14:textId="77777777" w:rsidR="00866E81" w:rsidRDefault="00866E81">
    <w:pPr>
      <w:spacing w:line="14" w:lineRule="auto"/>
      <w:rPr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B06E93" w14:textId="77777777" w:rsidR="0023730D" w:rsidRDefault="0023730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DBFB695" w14:textId="77777777" w:rsidR="000B0A41" w:rsidRDefault="000B0A41">
      <w:r>
        <w:separator/>
      </w:r>
    </w:p>
  </w:footnote>
  <w:footnote w:type="continuationSeparator" w:id="0">
    <w:p w14:paraId="43ACDFAA" w14:textId="77777777" w:rsidR="000B0A41" w:rsidRDefault="000B0A4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15326D" w14:textId="77777777" w:rsidR="0023730D" w:rsidRDefault="0023730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1FA29C" w14:textId="77777777" w:rsidR="00866E81" w:rsidRPr="004A3609" w:rsidRDefault="00866E81" w:rsidP="008A260D">
    <w:pPr>
      <w:jc w:val="center"/>
      <w:rPr>
        <w:rFonts w:ascii="Times New Roman" w:hAnsi="Times New Roman" w:cs="Times New Roman"/>
        <w:sz w:val="24"/>
        <w:szCs w:val="24"/>
      </w:rPr>
    </w:pPr>
    <w:r w:rsidRPr="004A3609">
      <w:rPr>
        <w:rFonts w:ascii="Times New Roman" w:hAnsi="Times New Roman" w:cs="Times New Roman"/>
        <w:sz w:val="24"/>
        <w:szCs w:val="24"/>
      </w:rPr>
      <w:t>ORA DATA REQUEST 0</w:t>
    </w:r>
    <w:r>
      <w:rPr>
        <w:rFonts w:ascii="Times New Roman" w:hAnsi="Times New Roman" w:cs="Times New Roman"/>
        <w:sz w:val="24"/>
        <w:szCs w:val="24"/>
      </w:rPr>
      <w:t xml:space="preserve">6 </w:t>
    </w:r>
    <w:r w:rsidR="007746CE">
      <w:rPr>
        <w:rFonts w:ascii="Times New Roman" w:hAnsi="Times New Roman" w:cs="Times New Roman"/>
        <w:sz w:val="24"/>
        <w:szCs w:val="24"/>
      </w:rPr>
      <w:t>REVISED</w:t>
    </w:r>
  </w:p>
  <w:p w14:paraId="3BAE0500" w14:textId="77777777" w:rsidR="00866E81" w:rsidRPr="004A3609" w:rsidRDefault="00866E81" w:rsidP="008A260D">
    <w:pPr>
      <w:jc w:val="center"/>
      <w:rPr>
        <w:rFonts w:ascii="Times New Roman" w:hAnsi="Times New Roman" w:cs="Times New Roman"/>
        <w:sz w:val="24"/>
        <w:szCs w:val="24"/>
      </w:rPr>
    </w:pPr>
    <w:r w:rsidRPr="004A3609">
      <w:rPr>
        <w:rFonts w:ascii="Times New Roman" w:hAnsi="Times New Roman" w:cs="Times New Roman"/>
        <w:sz w:val="24"/>
        <w:szCs w:val="24"/>
      </w:rPr>
      <w:t>SDG&amp;E APPLICATION IN SUPPORT OF THE SAN DIEGO UNIFIED PORT DISTRICT’S ENERGY MANAGEMENT PLAN</w:t>
    </w:r>
  </w:p>
  <w:p w14:paraId="1E02B209" w14:textId="77777777" w:rsidR="00866E81" w:rsidRPr="00651766" w:rsidRDefault="00866E81" w:rsidP="008A260D">
    <w:pPr>
      <w:jc w:val="center"/>
      <w:rPr>
        <w:rFonts w:ascii="Times New Roman" w:hAnsi="Times New Roman" w:cs="Times New Roman"/>
        <w:sz w:val="24"/>
        <w:szCs w:val="24"/>
      </w:rPr>
    </w:pPr>
    <w:r w:rsidRPr="00651766">
      <w:rPr>
        <w:rFonts w:ascii="Times New Roman" w:hAnsi="Times New Roman" w:cs="Times New Roman"/>
        <w:sz w:val="24"/>
        <w:szCs w:val="24"/>
      </w:rPr>
      <w:t>A.17-09-005</w:t>
    </w:r>
  </w:p>
  <w:p w14:paraId="6874BF5C" w14:textId="77777777" w:rsidR="00866E81" w:rsidRPr="00E16DF0" w:rsidRDefault="00866E81" w:rsidP="008A260D">
    <w:pPr>
      <w:jc w:val="center"/>
      <w:rPr>
        <w:rFonts w:ascii="Times New Roman" w:hAnsi="Times New Roman" w:cs="Times New Roman"/>
        <w:sz w:val="24"/>
        <w:szCs w:val="24"/>
      </w:rPr>
    </w:pPr>
    <w:r w:rsidRPr="00E16DF0">
      <w:rPr>
        <w:rFonts w:ascii="Times New Roman" w:hAnsi="Times New Roman" w:cs="Times New Roman"/>
        <w:sz w:val="24"/>
        <w:szCs w:val="24"/>
      </w:rPr>
      <w:t xml:space="preserve">DATE RECEIVED:  </w:t>
    </w:r>
    <w:r>
      <w:rPr>
        <w:rFonts w:ascii="Times New Roman" w:hAnsi="Times New Roman" w:cs="Times New Roman"/>
        <w:sz w:val="24"/>
        <w:szCs w:val="24"/>
      </w:rPr>
      <w:t>FEBRUARY 7, 2018</w:t>
    </w:r>
  </w:p>
  <w:p w14:paraId="61DE202F" w14:textId="59F455A2" w:rsidR="00866E81" w:rsidRPr="00E16DF0" w:rsidRDefault="00866E81" w:rsidP="008A260D">
    <w:pPr>
      <w:jc w:val="center"/>
      <w:rPr>
        <w:rFonts w:ascii="Times New Roman" w:hAnsi="Times New Roman" w:cs="Times New Roman"/>
        <w:sz w:val="24"/>
        <w:szCs w:val="24"/>
      </w:rPr>
    </w:pPr>
    <w:r w:rsidRPr="00E16DF0">
      <w:rPr>
        <w:rFonts w:ascii="Times New Roman" w:hAnsi="Times New Roman" w:cs="Times New Roman"/>
        <w:sz w:val="24"/>
        <w:szCs w:val="24"/>
      </w:rPr>
      <w:t xml:space="preserve">SDG&amp;E RESPONSE: </w:t>
    </w:r>
    <w:r w:rsidR="0023730D" w:rsidRPr="0023730D">
      <w:rPr>
        <w:rFonts w:ascii="Times New Roman" w:hAnsi="Times New Roman" w:cs="Times New Roman"/>
        <w:sz w:val="24"/>
        <w:szCs w:val="24"/>
      </w:rPr>
      <w:t>F</w:t>
    </w:r>
    <w:r w:rsidR="0023730D">
      <w:rPr>
        <w:rFonts w:ascii="Times New Roman" w:hAnsi="Times New Roman" w:cs="Times New Roman"/>
        <w:sz w:val="24"/>
        <w:szCs w:val="24"/>
      </w:rPr>
      <w:t>EBRUARY</w:t>
    </w:r>
    <w:bookmarkStart w:id="3" w:name="_GoBack"/>
    <w:bookmarkEnd w:id="3"/>
    <w:r w:rsidR="0023730D" w:rsidRPr="0023730D">
      <w:rPr>
        <w:rFonts w:ascii="Times New Roman" w:hAnsi="Times New Roman" w:cs="Times New Roman"/>
        <w:sz w:val="24"/>
        <w:szCs w:val="24"/>
      </w:rPr>
      <w:t xml:space="preserve"> 22, 2018</w:t>
    </w:r>
  </w:p>
  <w:p w14:paraId="21859D44" w14:textId="77777777" w:rsidR="00866E81" w:rsidRDefault="00866E8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BB8BB1" w14:textId="77777777" w:rsidR="0023730D" w:rsidRDefault="0023730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213921"/>
    <w:multiLevelType w:val="multilevel"/>
    <w:tmpl w:val="FA1A545A"/>
    <w:lvl w:ilvl="0">
      <w:start w:val="1"/>
      <w:numFmt w:val="decimal"/>
      <w:lvlText w:val="%1"/>
      <w:lvlJc w:val="left"/>
      <w:pPr>
        <w:ind w:left="116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6" w:hanging="360"/>
      </w:pPr>
      <w:rPr>
        <w:rFonts w:ascii="Times New Roman" w:eastAsia="Times New Roman" w:hAnsi="Times New Roman" w:hint="default"/>
        <w:sz w:val="24"/>
        <w:szCs w:val="24"/>
      </w:rPr>
    </w:lvl>
    <w:lvl w:ilvl="2">
      <w:start w:val="1"/>
      <w:numFmt w:val="decimal"/>
      <w:lvlText w:val="%3."/>
      <w:lvlJc w:val="left"/>
      <w:pPr>
        <w:ind w:left="836" w:hanging="360"/>
      </w:pPr>
      <w:rPr>
        <w:rFonts w:ascii="Times New Roman" w:eastAsia="Times New Roman" w:hAnsi="Times New Roman" w:hint="default"/>
        <w:sz w:val="24"/>
        <w:szCs w:val="24"/>
      </w:rPr>
    </w:lvl>
    <w:lvl w:ilvl="3">
      <w:start w:val="1"/>
      <w:numFmt w:val="lowerLetter"/>
      <w:lvlText w:val="%4."/>
      <w:lvlJc w:val="left"/>
      <w:pPr>
        <w:ind w:left="1556" w:hanging="360"/>
      </w:pPr>
      <w:rPr>
        <w:rFonts w:ascii="Times New Roman" w:eastAsia="Times New Roman" w:hAnsi="Times New Roman" w:hint="default"/>
        <w:spacing w:val="-1"/>
        <w:sz w:val="24"/>
        <w:szCs w:val="24"/>
      </w:rPr>
    </w:lvl>
    <w:lvl w:ilvl="4">
      <w:start w:val="1"/>
      <w:numFmt w:val="bullet"/>
      <w:lvlText w:val="•"/>
      <w:lvlJc w:val="left"/>
      <w:pPr>
        <w:ind w:left="3587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602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18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33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49" w:hanging="360"/>
      </w:pPr>
      <w:rPr>
        <w:rFonts w:hint="default"/>
      </w:rPr>
    </w:lvl>
  </w:abstractNum>
  <w:abstractNum w:abstractNumId="1" w15:restartNumberingAfterBreak="0">
    <w:nsid w:val="14926191"/>
    <w:multiLevelType w:val="multilevel"/>
    <w:tmpl w:val="FA1A545A"/>
    <w:lvl w:ilvl="0">
      <w:start w:val="1"/>
      <w:numFmt w:val="decimal"/>
      <w:lvlText w:val="%1"/>
      <w:lvlJc w:val="left"/>
      <w:pPr>
        <w:ind w:left="116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6" w:hanging="360"/>
      </w:pPr>
      <w:rPr>
        <w:rFonts w:ascii="Times New Roman" w:eastAsia="Times New Roman" w:hAnsi="Times New Roman" w:hint="default"/>
        <w:sz w:val="24"/>
        <w:szCs w:val="24"/>
      </w:rPr>
    </w:lvl>
    <w:lvl w:ilvl="2">
      <w:start w:val="1"/>
      <w:numFmt w:val="decimal"/>
      <w:lvlText w:val="%3."/>
      <w:lvlJc w:val="left"/>
      <w:pPr>
        <w:ind w:left="836" w:hanging="360"/>
      </w:pPr>
      <w:rPr>
        <w:rFonts w:ascii="Times New Roman" w:eastAsia="Times New Roman" w:hAnsi="Times New Roman" w:hint="default"/>
        <w:sz w:val="24"/>
        <w:szCs w:val="24"/>
      </w:rPr>
    </w:lvl>
    <w:lvl w:ilvl="3">
      <w:start w:val="1"/>
      <w:numFmt w:val="lowerLetter"/>
      <w:lvlText w:val="%4."/>
      <w:lvlJc w:val="left"/>
      <w:pPr>
        <w:ind w:left="1556" w:hanging="360"/>
      </w:pPr>
      <w:rPr>
        <w:rFonts w:ascii="Times New Roman" w:eastAsia="Times New Roman" w:hAnsi="Times New Roman" w:hint="default"/>
        <w:spacing w:val="-1"/>
        <w:sz w:val="24"/>
        <w:szCs w:val="24"/>
      </w:rPr>
    </w:lvl>
    <w:lvl w:ilvl="4">
      <w:start w:val="1"/>
      <w:numFmt w:val="bullet"/>
      <w:lvlText w:val="•"/>
      <w:lvlJc w:val="left"/>
      <w:pPr>
        <w:ind w:left="3587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602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18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33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49" w:hanging="360"/>
      </w:pPr>
      <w:rPr>
        <w:rFonts w:hint="default"/>
      </w:rPr>
    </w:lvl>
  </w:abstractNum>
  <w:abstractNum w:abstractNumId="2" w15:restartNumberingAfterBreak="0">
    <w:nsid w:val="19601E64"/>
    <w:multiLevelType w:val="hybridMultilevel"/>
    <w:tmpl w:val="B9662A7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655691"/>
    <w:multiLevelType w:val="multilevel"/>
    <w:tmpl w:val="FA1A545A"/>
    <w:lvl w:ilvl="0">
      <w:start w:val="1"/>
      <w:numFmt w:val="decimal"/>
      <w:lvlText w:val="%1"/>
      <w:lvlJc w:val="left"/>
      <w:pPr>
        <w:ind w:left="116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6" w:hanging="360"/>
      </w:pPr>
      <w:rPr>
        <w:rFonts w:ascii="Times New Roman" w:eastAsia="Times New Roman" w:hAnsi="Times New Roman" w:hint="default"/>
        <w:sz w:val="24"/>
        <w:szCs w:val="24"/>
      </w:rPr>
    </w:lvl>
    <w:lvl w:ilvl="2">
      <w:start w:val="1"/>
      <w:numFmt w:val="decimal"/>
      <w:lvlText w:val="%3."/>
      <w:lvlJc w:val="left"/>
      <w:pPr>
        <w:ind w:left="836" w:hanging="360"/>
      </w:pPr>
      <w:rPr>
        <w:rFonts w:ascii="Times New Roman" w:eastAsia="Times New Roman" w:hAnsi="Times New Roman" w:hint="default"/>
        <w:sz w:val="24"/>
        <w:szCs w:val="24"/>
      </w:rPr>
    </w:lvl>
    <w:lvl w:ilvl="3">
      <w:start w:val="1"/>
      <w:numFmt w:val="lowerLetter"/>
      <w:lvlText w:val="%4."/>
      <w:lvlJc w:val="left"/>
      <w:pPr>
        <w:ind w:left="1556" w:hanging="360"/>
      </w:pPr>
      <w:rPr>
        <w:rFonts w:ascii="Times New Roman" w:eastAsia="Times New Roman" w:hAnsi="Times New Roman" w:hint="default"/>
        <w:spacing w:val="-1"/>
        <w:sz w:val="24"/>
        <w:szCs w:val="24"/>
      </w:rPr>
    </w:lvl>
    <w:lvl w:ilvl="4">
      <w:start w:val="1"/>
      <w:numFmt w:val="bullet"/>
      <w:lvlText w:val="•"/>
      <w:lvlJc w:val="left"/>
      <w:pPr>
        <w:ind w:left="3587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602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18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33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49" w:hanging="360"/>
      </w:pPr>
      <w:rPr>
        <w:rFonts w:hint="default"/>
      </w:rPr>
    </w:lvl>
  </w:abstractNum>
  <w:abstractNum w:abstractNumId="4" w15:restartNumberingAfterBreak="0">
    <w:nsid w:val="2DE43446"/>
    <w:multiLevelType w:val="multilevel"/>
    <w:tmpl w:val="FA1A545A"/>
    <w:lvl w:ilvl="0">
      <w:start w:val="1"/>
      <w:numFmt w:val="decimal"/>
      <w:lvlText w:val="%1"/>
      <w:lvlJc w:val="left"/>
      <w:pPr>
        <w:ind w:left="116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6" w:hanging="360"/>
      </w:pPr>
      <w:rPr>
        <w:rFonts w:ascii="Times New Roman" w:eastAsia="Times New Roman" w:hAnsi="Times New Roman" w:hint="default"/>
        <w:sz w:val="24"/>
        <w:szCs w:val="24"/>
      </w:rPr>
    </w:lvl>
    <w:lvl w:ilvl="2">
      <w:start w:val="1"/>
      <w:numFmt w:val="decimal"/>
      <w:lvlText w:val="%3."/>
      <w:lvlJc w:val="left"/>
      <w:pPr>
        <w:ind w:left="836" w:hanging="360"/>
      </w:pPr>
      <w:rPr>
        <w:rFonts w:ascii="Times New Roman" w:eastAsia="Times New Roman" w:hAnsi="Times New Roman" w:hint="default"/>
        <w:sz w:val="24"/>
        <w:szCs w:val="24"/>
      </w:rPr>
    </w:lvl>
    <w:lvl w:ilvl="3">
      <w:start w:val="1"/>
      <w:numFmt w:val="lowerLetter"/>
      <w:lvlText w:val="%4."/>
      <w:lvlJc w:val="left"/>
      <w:pPr>
        <w:ind w:left="1556" w:hanging="360"/>
      </w:pPr>
      <w:rPr>
        <w:rFonts w:ascii="Times New Roman" w:eastAsia="Times New Roman" w:hAnsi="Times New Roman" w:hint="default"/>
        <w:spacing w:val="-1"/>
        <w:sz w:val="24"/>
        <w:szCs w:val="24"/>
      </w:rPr>
    </w:lvl>
    <w:lvl w:ilvl="4">
      <w:start w:val="1"/>
      <w:numFmt w:val="bullet"/>
      <w:lvlText w:val="•"/>
      <w:lvlJc w:val="left"/>
      <w:pPr>
        <w:ind w:left="3587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602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18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33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49" w:hanging="360"/>
      </w:pPr>
      <w:rPr>
        <w:rFonts w:hint="default"/>
      </w:rPr>
    </w:lvl>
  </w:abstractNum>
  <w:abstractNum w:abstractNumId="5" w15:restartNumberingAfterBreak="0">
    <w:nsid w:val="2FE50FFC"/>
    <w:multiLevelType w:val="hybridMultilevel"/>
    <w:tmpl w:val="66A8CA7A"/>
    <w:lvl w:ilvl="0" w:tplc="6700F5B6">
      <w:start w:val="1"/>
      <w:numFmt w:val="decimal"/>
      <w:lvlText w:val="%1."/>
      <w:lvlJc w:val="left"/>
      <w:pPr>
        <w:ind w:left="476" w:hanging="360"/>
      </w:pPr>
      <w:rPr>
        <w:rFonts w:ascii="Times New Roman" w:eastAsia="Times New Roman" w:hAnsi="Times New Roman" w:hint="default"/>
        <w:w w:val="99"/>
        <w:sz w:val="24"/>
        <w:szCs w:val="24"/>
      </w:rPr>
    </w:lvl>
    <w:lvl w:ilvl="1" w:tplc="E3F265D2">
      <w:start w:val="1"/>
      <w:numFmt w:val="lowerRoman"/>
      <w:lvlText w:val="%2."/>
      <w:lvlJc w:val="left"/>
      <w:pPr>
        <w:ind w:left="1196" w:hanging="360"/>
      </w:pPr>
      <w:rPr>
        <w:rFonts w:ascii="Times New Roman" w:eastAsia="Times New Roman" w:hAnsi="Times New Roman" w:hint="default"/>
        <w:w w:val="99"/>
        <w:sz w:val="24"/>
        <w:szCs w:val="24"/>
      </w:rPr>
    </w:lvl>
    <w:lvl w:ilvl="2" w:tplc="BF1C4650">
      <w:start w:val="1"/>
      <w:numFmt w:val="bullet"/>
      <w:lvlText w:val="•"/>
      <w:lvlJc w:val="left"/>
      <w:pPr>
        <w:ind w:left="2143" w:hanging="360"/>
      </w:pPr>
      <w:rPr>
        <w:rFonts w:hint="default"/>
      </w:rPr>
    </w:lvl>
    <w:lvl w:ilvl="3" w:tplc="EA102F7E">
      <w:start w:val="1"/>
      <w:numFmt w:val="bullet"/>
      <w:lvlText w:val="•"/>
      <w:lvlJc w:val="left"/>
      <w:pPr>
        <w:ind w:left="3090" w:hanging="360"/>
      </w:pPr>
      <w:rPr>
        <w:rFonts w:hint="default"/>
      </w:rPr>
    </w:lvl>
    <w:lvl w:ilvl="4" w:tplc="6A363888">
      <w:start w:val="1"/>
      <w:numFmt w:val="bullet"/>
      <w:lvlText w:val="•"/>
      <w:lvlJc w:val="left"/>
      <w:pPr>
        <w:ind w:left="4037" w:hanging="360"/>
      </w:pPr>
      <w:rPr>
        <w:rFonts w:hint="default"/>
      </w:rPr>
    </w:lvl>
    <w:lvl w:ilvl="5" w:tplc="44BC58F2">
      <w:start w:val="1"/>
      <w:numFmt w:val="bullet"/>
      <w:lvlText w:val="•"/>
      <w:lvlJc w:val="left"/>
      <w:pPr>
        <w:ind w:left="4984" w:hanging="360"/>
      </w:pPr>
      <w:rPr>
        <w:rFonts w:hint="default"/>
      </w:rPr>
    </w:lvl>
    <w:lvl w:ilvl="6" w:tplc="9710A6F6">
      <w:start w:val="1"/>
      <w:numFmt w:val="bullet"/>
      <w:lvlText w:val="•"/>
      <w:lvlJc w:val="left"/>
      <w:pPr>
        <w:ind w:left="5931" w:hanging="360"/>
      </w:pPr>
      <w:rPr>
        <w:rFonts w:hint="default"/>
      </w:rPr>
    </w:lvl>
    <w:lvl w:ilvl="7" w:tplc="A39C1130">
      <w:start w:val="1"/>
      <w:numFmt w:val="bullet"/>
      <w:lvlText w:val="•"/>
      <w:lvlJc w:val="left"/>
      <w:pPr>
        <w:ind w:left="6878" w:hanging="360"/>
      </w:pPr>
      <w:rPr>
        <w:rFonts w:hint="default"/>
      </w:rPr>
    </w:lvl>
    <w:lvl w:ilvl="8" w:tplc="C04244C4">
      <w:start w:val="1"/>
      <w:numFmt w:val="bullet"/>
      <w:lvlText w:val="•"/>
      <w:lvlJc w:val="left"/>
      <w:pPr>
        <w:ind w:left="7825" w:hanging="360"/>
      </w:pPr>
      <w:rPr>
        <w:rFonts w:hint="default"/>
      </w:rPr>
    </w:lvl>
  </w:abstractNum>
  <w:abstractNum w:abstractNumId="6" w15:restartNumberingAfterBreak="0">
    <w:nsid w:val="4925616B"/>
    <w:multiLevelType w:val="multilevel"/>
    <w:tmpl w:val="FA1A545A"/>
    <w:lvl w:ilvl="0">
      <w:start w:val="1"/>
      <w:numFmt w:val="decimal"/>
      <w:lvlText w:val="%1"/>
      <w:lvlJc w:val="left"/>
      <w:pPr>
        <w:ind w:left="116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6" w:hanging="360"/>
      </w:pPr>
      <w:rPr>
        <w:rFonts w:ascii="Times New Roman" w:eastAsia="Times New Roman" w:hAnsi="Times New Roman" w:hint="default"/>
        <w:sz w:val="24"/>
        <w:szCs w:val="24"/>
      </w:rPr>
    </w:lvl>
    <w:lvl w:ilvl="2">
      <w:start w:val="1"/>
      <w:numFmt w:val="decimal"/>
      <w:lvlText w:val="%3."/>
      <w:lvlJc w:val="left"/>
      <w:pPr>
        <w:ind w:left="836" w:hanging="360"/>
      </w:pPr>
      <w:rPr>
        <w:rFonts w:ascii="Times New Roman" w:eastAsia="Times New Roman" w:hAnsi="Times New Roman" w:hint="default"/>
        <w:sz w:val="24"/>
        <w:szCs w:val="24"/>
      </w:rPr>
    </w:lvl>
    <w:lvl w:ilvl="3">
      <w:start w:val="1"/>
      <w:numFmt w:val="lowerLetter"/>
      <w:lvlText w:val="%4."/>
      <w:lvlJc w:val="left"/>
      <w:pPr>
        <w:ind w:left="1556" w:hanging="360"/>
      </w:pPr>
      <w:rPr>
        <w:rFonts w:ascii="Times New Roman" w:eastAsia="Times New Roman" w:hAnsi="Times New Roman" w:hint="default"/>
        <w:spacing w:val="-1"/>
        <w:sz w:val="24"/>
        <w:szCs w:val="24"/>
      </w:rPr>
    </w:lvl>
    <w:lvl w:ilvl="4">
      <w:start w:val="1"/>
      <w:numFmt w:val="bullet"/>
      <w:lvlText w:val="•"/>
      <w:lvlJc w:val="left"/>
      <w:pPr>
        <w:ind w:left="3587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602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18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33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49" w:hanging="360"/>
      </w:pPr>
      <w:rPr>
        <w:rFonts w:hint="default"/>
      </w:rPr>
    </w:lvl>
  </w:abstractNum>
  <w:abstractNum w:abstractNumId="7" w15:restartNumberingAfterBreak="0">
    <w:nsid w:val="4C7B4EE8"/>
    <w:multiLevelType w:val="multilevel"/>
    <w:tmpl w:val="FA1A545A"/>
    <w:lvl w:ilvl="0">
      <w:start w:val="1"/>
      <w:numFmt w:val="decimal"/>
      <w:lvlText w:val="%1"/>
      <w:lvlJc w:val="left"/>
      <w:pPr>
        <w:ind w:left="116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6" w:hanging="360"/>
      </w:pPr>
      <w:rPr>
        <w:rFonts w:ascii="Times New Roman" w:eastAsia="Times New Roman" w:hAnsi="Times New Roman" w:hint="default"/>
        <w:sz w:val="24"/>
        <w:szCs w:val="24"/>
      </w:rPr>
    </w:lvl>
    <w:lvl w:ilvl="2">
      <w:start w:val="1"/>
      <w:numFmt w:val="decimal"/>
      <w:lvlText w:val="%3."/>
      <w:lvlJc w:val="left"/>
      <w:pPr>
        <w:ind w:left="836" w:hanging="360"/>
      </w:pPr>
      <w:rPr>
        <w:rFonts w:ascii="Times New Roman" w:eastAsia="Times New Roman" w:hAnsi="Times New Roman" w:hint="default"/>
        <w:sz w:val="24"/>
        <w:szCs w:val="24"/>
      </w:rPr>
    </w:lvl>
    <w:lvl w:ilvl="3">
      <w:start w:val="1"/>
      <w:numFmt w:val="lowerLetter"/>
      <w:lvlText w:val="%4."/>
      <w:lvlJc w:val="left"/>
      <w:pPr>
        <w:ind w:left="1556" w:hanging="360"/>
      </w:pPr>
      <w:rPr>
        <w:rFonts w:ascii="Times New Roman" w:eastAsia="Times New Roman" w:hAnsi="Times New Roman" w:hint="default"/>
        <w:spacing w:val="-1"/>
        <w:sz w:val="24"/>
        <w:szCs w:val="24"/>
      </w:rPr>
    </w:lvl>
    <w:lvl w:ilvl="4">
      <w:start w:val="1"/>
      <w:numFmt w:val="bullet"/>
      <w:lvlText w:val="•"/>
      <w:lvlJc w:val="left"/>
      <w:pPr>
        <w:ind w:left="3587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602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18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33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49" w:hanging="360"/>
      </w:pPr>
      <w:rPr>
        <w:rFonts w:hint="default"/>
      </w:rPr>
    </w:lvl>
  </w:abstractNum>
  <w:abstractNum w:abstractNumId="8" w15:restartNumberingAfterBreak="0">
    <w:nsid w:val="682A6DFE"/>
    <w:multiLevelType w:val="multilevel"/>
    <w:tmpl w:val="A9E2CBD8"/>
    <w:lvl w:ilvl="0">
      <w:start w:val="1"/>
      <w:numFmt w:val="decimal"/>
      <w:lvlText w:val="%1"/>
      <w:lvlJc w:val="left"/>
      <w:pPr>
        <w:ind w:left="116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6" w:hanging="360"/>
      </w:pPr>
      <w:rPr>
        <w:rFonts w:ascii="Times New Roman" w:eastAsia="Times New Roman" w:hAnsi="Times New Roman" w:hint="default"/>
        <w:w w:val="99"/>
        <w:sz w:val="24"/>
        <w:szCs w:val="24"/>
      </w:rPr>
    </w:lvl>
    <w:lvl w:ilvl="2">
      <w:start w:val="1"/>
      <w:numFmt w:val="decimal"/>
      <w:lvlText w:val="%3."/>
      <w:lvlJc w:val="left"/>
      <w:pPr>
        <w:ind w:left="836" w:hanging="360"/>
      </w:pPr>
      <w:rPr>
        <w:rFonts w:ascii="Times New Roman" w:eastAsia="Times New Roman" w:hAnsi="Times New Roman" w:hint="default"/>
        <w:w w:val="99"/>
        <w:sz w:val="24"/>
        <w:szCs w:val="24"/>
      </w:rPr>
    </w:lvl>
    <w:lvl w:ilvl="3">
      <w:start w:val="1"/>
      <w:numFmt w:val="bullet"/>
      <w:lvlText w:val="•"/>
      <w:lvlJc w:val="left"/>
      <w:pPr>
        <w:ind w:left="2796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777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757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38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18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9" w:hanging="360"/>
      </w:pPr>
      <w:rPr>
        <w:rFonts w:hint="default"/>
      </w:rPr>
    </w:lvl>
  </w:abstractNum>
  <w:abstractNum w:abstractNumId="9" w15:restartNumberingAfterBreak="0">
    <w:nsid w:val="68D3424D"/>
    <w:multiLevelType w:val="hybridMultilevel"/>
    <w:tmpl w:val="66A8CA7A"/>
    <w:lvl w:ilvl="0" w:tplc="6700F5B6">
      <w:start w:val="1"/>
      <w:numFmt w:val="decimal"/>
      <w:lvlText w:val="%1."/>
      <w:lvlJc w:val="left"/>
      <w:pPr>
        <w:ind w:left="476" w:hanging="360"/>
      </w:pPr>
      <w:rPr>
        <w:rFonts w:ascii="Times New Roman" w:eastAsia="Times New Roman" w:hAnsi="Times New Roman" w:hint="default"/>
        <w:w w:val="99"/>
        <w:sz w:val="24"/>
        <w:szCs w:val="24"/>
      </w:rPr>
    </w:lvl>
    <w:lvl w:ilvl="1" w:tplc="E3F265D2">
      <w:start w:val="1"/>
      <w:numFmt w:val="lowerRoman"/>
      <w:lvlText w:val="%2."/>
      <w:lvlJc w:val="left"/>
      <w:pPr>
        <w:ind w:left="1196" w:hanging="360"/>
      </w:pPr>
      <w:rPr>
        <w:rFonts w:ascii="Times New Roman" w:eastAsia="Times New Roman" w:hAnsi="Times New Roman" w:hint="default"/>
        <w:w w:val="99"/>
        <w:sz w:val="24"/>
        <w:szCs w:val="24"/>
      </w:rPr>
    </w:lvl>
    <w:lvl w:ilvl="2" w:tplc="BF1C4650">
      <w:start w:val="1"/>
      <w:numFmt w:val="bullet"/>
      <w:lvlText w:val="•"/>
      <w:lvlJc w:val="left"/>
      <w:pPr>
        <w:ind w:left="2143" w:hanging="360"/>
      </w:pPr>
      <w:rPr>
        <w:rFonts w:hint="default"/>
      </w:rPr>
    </w:lvl>
    <w:lvl w:ilvl="3" w:tplc="EA102F7E">
      <w:start w:val="1"/>
      <w:numFmt w:val="bullet"/>
      <w:lvlText w:val="•"/>
      <w:lvlJc w:val="left"/>
      <w:pPr>
        <w:ind w:left="3090" w:hanging="360"/>
      </w:pPr>
      <w:rPr>
        <w:rFonts w:hint="default"/>
      </w:rPr>
    </w:lvl>
    <w:lvl w:ilvl="4" w:tplc="6A363888">
      <w:start w:val="1"/>
      <w:numFmt w:val="bullet"/>
      <w:lvlText w:val="•"/>
      <w:lvlJc w:val="left"/>
      <w:pPr>
        <w:ind w:left="4037" w:hanging="360"/>
      </w:pPr>
      <w:rPr>
        <w:rFonts w:hint="default"/>
      </w:rPr>
    </w:lvl>
    <w:lvl w:ilvl="5" w:tplc="44BC58F2">
      <w:start w:val="1"/>
      <w:numFmt w:val="bullet"/>
      <w:lvlText w:val="•"/>
      <w:lvlJc w:val="left"/>
      <w:pPr>
        <w:ind w:left="4984" w:hanging="360"/>
      </w:pPr>
      <w:rPr>
        <w:rFonts w:hint="default"/>
      </w:rPr>
    </w:lvl>
    <w:lvl w:ilvl="6" w:tplc="9710A6F6">
      <w:start w:val="1"/>
      <w:numFmt w:val="bullet"/>
      <w:lvlText w:val="•"/>
      <w:lvlJc w:val="left"/>
      <w:pPr>
        <w:ind w:left="5931" w:hanging="360"/>
      </w:pPr>
      <w:rPr>
        <w:rFonts w:hint="default"/>
      </w:rPr>
    </w:lvl>
    <w:lvl w:ilvl="7" w:tplc="A39C1130">
      <w:start w:val="1"/>
      <w:numFmt w:val="bullet"/>
      <w:lvlText w:val="•"/>
      <w:lvlJc w:val="left"/>
      <w:pPr>
        <w:ind w:left="6878" w:hanging="360"/>
      </w:pPr>
      <w:rPr>
        <w:rFonts w:hint="default"/>
      </w:rPr>
    </w:lvl>
    <w:lvl w:ilvl="8" w:tplc="C04244C4">
      <w:start w:val="1"/>
      <w:numFmt w:val="bullet"/>
      <w:lvlText w:val="•"/>
      <w:lvlJc w:val="left"/>
      <w:pPr>
        <w:ind w:left="7825" w:hanging="360"/>
      </w:pPr>
      <w:rPr>
        <w:rFonts w:hint="default"/>
      </w:rPr>
    </w:lvl>
  </w:abstractNum>
  <w:abstractNum w:abstractNumId="10" w15:restartNumberingAfterBreak="0">
    <w:nsid w:val="6F19588A"/>
    <w:multiLevelType w:val="multilevel"/>
    <w:tmpl w:val="FA1A545A"/>
    <w:lvl w:ilvl="0">
      <w:start w:val="1"/>
      <w:numFmt w:val="decimal"/>
      <w:lvlText w:val="%1"/>
      <w:lvlJc w:val="left"/>
      <w:pPr>
        <w:ind w:left="116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6" w:hanging="360"/>
      </w:pPr>
      <w:rPr>
        <w:rFonts w:ascii="Times New Roman" w:eastAsia="Times New Roman" w:hAnsi="Times New Roman" w:hint="default"/>
        <w:sz w:val="24"/>
        <w:szCs w:val="24"/>
      </w:rPr>
    </w:lvl>
    <w:lvl w:ilvl="2">
      <w:start w:val="1"/>
      <w:numFmt w:val="decimal"/>
      <w:lvlText w:val="%3."/>
      <w:lvlJc w:val="left"/>
      <w:pPr>
        <w:ind w:left="836" w:hanging="360"/>
      </w:pPr>
      <w:rPr>
        <w:rFonts w:ascii="Times New Roman" w:eastAsia="Times New Roman" w:hAnsi="Times New Roman" w:hint="default"/>
        <w:sz w:val="24"/>
        <w:szCs w:val="24"/>
      </w:rPr>
    </w:lvl>
    <w:lvl w:ilvl="3">
      <w:start w:val="1"/>
      <w:numFmt w:val="lowerLetter"/>
      <w:lvlText w:val="%4."/>
      <w:lvlJc w:val="left"/>
      <w:pPr>
        <w:ind w:left="1556" w:hanging="360"/>
      </w:pPr>
      <w:rPr>
        <w:rFonts w:ascii="Times New Roman" w:eastAsia="Times New Roman" w:hAnsi="Times New Roman" w:hint="default"/>
        <w:spacing w:val="-1"/>
        <w:sz w:val="24"/>
        <w:szCs w:val="24"/>
      </w:rPr>
    </w:lvl>
    <w:lvl w:ilvl="4">
      <w:start w:val="1"/>
      <w:numFmt w:val="bullet"/>
      <w:lvlText w:val="•"/>
      <w:lvlJc w:val="left"/>
      <w:pPr>
        <w:ind w:left="3587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602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18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33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49" w:hanging="360"/>
      </w:pPr>
      <w:rPr>
        <w:rFonts w:hint="default"/>
      </w:rPr>
    </w:lvl>
  </w:abstractNum>
  <w:abstractNum w:abstractNumId="11" w15:restartNumberingAfterBreak="0">
    <w:nsid w:val="7843672F"/>
    <w:multiLevelType w:val="multilevel"/>
    <w:tmpl w:val="FA1A545A"/>
    <w:lvl w:ilvl="0">
      <w:start w:val="1"/>
      <w:numFmt w:val="decimal"/>
      <w:lvlText w:val="%1"/>
      <w:lvlJc w:val="left"/>
      <w:pPr>
        <w:ind w:left="116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6" w:hanging="360"/>
      </w:pPr>
      <w:rPr>
        <w:rFonts w:ascii="Times New Roman" w:eastAsia="Times New Roman" w:hAnsi="Times New Roman" w:hint="default"/>
        <w:sz w:val="24"/>
        <w:szCs w:val="24"/>
      </w:rPr>
    </w:lvl>
    <w:lvl w:ilvl="2">
      <w:start w:val="1"/>
      <w:numFmt w:val="decimal"/>
      <w:lvlText w:val="%3."/>
      <w:lvlJc w:val="left"/>
      <w:pPr>
        <w:ind w:left="836" w:hanging="360"/>
      </w:pPr>
      <w:rPr>
        <w:rFonts w:ascii="Times New Roman" w:eastAsia="Times New Roman" w:hAnsi="Times New Roman" w:hint="default"/>
        <w:sz w:val="24"/>
        <w:szCs w:val="24"/>
      </w:rPr>
    </w:lvl>
    <w:lvl w:ilvl="3">
      <w:start w:val="1"/>
      <w:numFmt w:val="lowerLetter"/>
      <w:lvlText w:val="%4."/>
      <w:lvlJc w:val="left"/>
      <w:pPr>
        <w:ind w:left="1556" w:hanging="360"/>
      </w:pPr>
      <w:rPr>
        <w:rFonts w:ascii="Times New Roman" w:eastAsia="Times New Roman" w:hAnsi="Times New Roman" w:hint="default"/>
        <w:spacing w:val="-1"/>
        <w:sz w:val="24"/>
        <w:szCs w:val="24"/>
      </w:rPr>
    </w:lvl>
    <w:lvl w:ilvl="4">
      <w:start w:val="1"/>
      <w:numFmt w:val="bullet"/>
      <w:lvlText w:val="•"/>
      <w:lvlJc w:val="left"/>
      <w:pPr>
        <w:ind w:left="3587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602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18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33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49" w:hanging="360"/>
      </w:pPr>
      <w:rPr>
        <w:rFonts w:hint="default"/>
      </w:rPr>
    </w:lvl>
  </w:abstractNum>
  <w:num w:numId="1">
    <w:abstractNumId w:val="9"/>
  </w:num>
  <w:num w:numId="2">
    <w:abstractNumId w:val="5"/>
  </w:num>
  <w:num w:numId="3">
    <w:abstractNumId w:val="3"/>
  </w:num>
  <w:num w:numId="4">
    <w:abstractNumId w:val="4"/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0"/>
  </w:num>
  <w:num w:numId="7">
    <w:abstractNumId w:val="2"/>
  </w:num>
  <w:num w:numId="8">
    <w:abstractNumId w:val="0"/>
  </w:num>
  <w:num w:numId="9">
    <w:abstractNumId w:val="7"/>
  </w:num>
  <w:num w:numId="10">
    <w:abstractNumId w:val="1"/>
  </w:num>
  <w:num w:numId="11">
    <w:abstractNumId w:val="11"/>
  </w:num>
  <w:num w:numId="12">
    <w:abstractNumId w:val="6"/>
  </w:num>
  <w:num w:numId="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270D"/>
    <w:rsid w:val="00002ECC"/>
    <w:rsid w:val="00011A54"/>
    <w:rsid w:val="0001656D"/>
    <w:rsid w:val="00026F23"/>
    <w:rsid w:val="00031F5A"/>
    <w:rsid w:val="00041824"/>
    <w:rsid w:val="00045CF0"/>
    <w:rsid w:val="00046F9A"/>
    <w:rsid w:val="000472F1"/>
    <w:rsid w:val="00055333"/>
    <w:rsid w:val="00056ED6"/>
    <w:rsid w:val="00080F22"/>
    <w:rsid w:val="000831D9"/>
    <w:rsid w:val="000903E7"/>
    <w:rsid w:val="000A7217"/>
    <w:rsid w:val="000B0A41"/>
    <w:rsid w:val="000D1172"/>
    <w:rsid w:val="000F7834"/>
    <w:rsid w:val="00124A44"/>
    <w:rsid w:val="0013409A"/>
    <w:rsid w:val="00152762"/>
    <w:rsid w:val="00194B94"/>
    <w:rsid w:val="001B3D3C"/>
    <w:rsid w:val="001F5E70"/>
    <w:rsid w:val="00205C8D"/>
    <w:rsid w:val="00207F87"/>
    <w:rsid w:val="00225F0E"/>
    <w:rsid w:val="0023730D"/>
    <w:rsid w:val="00257EEF"/>
    <w:rsid w:val="00297758"/>
    <w:rsid w:val="002E4982"/>
    <w:rsid w:val="002F26FD"/>
    <w:rsid w:val="002F317C"/>
    <w:rsid w:val="0031723D"/>
    <w:rsid w:val="00333E44"/>
    <w:rsid w:val="00343DAD"/>
    <w:rsid w:val="00354CF3"/>
    <w:rsid w:val="00380D87"/>
    <w:rsid w:val="003A6CC1"/>
    <w:rsid w:val="004150C4"/>
    <w:rsid w:val="00423F75"/>
    <w:rsid w:val="0042505F"/>
    <w:rsid w:val="004379FD"/>
    <w:rsid w:val="004A4630"/>
    <w:rsid w:val="004A4D28"/>
    <w:rsid w:val="004D25FA"/>
    <w:rsid w:val="004F2989"/>
    <w:rsid w:val="00526EC2"/>
    <w:rsid w:val="005A27BA"/>
    <w:rsid w:val="00607A7D"/>
    <w:rsid w:val="00607E4E"/>
    <w:rsid w:val="006143D5"/>
    <w:rsid w:val="00621D47"/>
    <w:rsid w:val="00664BAF"/>
    <w:rsid w:val="006D2030"/>
    <w:rsid w:val="006E43A9"/>
    <w:rsid w:val="006F4E24"/>
    <w:rsid w:val="00703C70"/>
    <w:rsid w:val="0073755F"/>
    <w:rsid w:val="00765509"/>
    <w:rsid w:val="007746CE"/>
    <w:rsid w:val="00775808"/>
    <w:rsid w:val="00777284"/>
    <w:rsid w:val="00792838"/>
    <w:rsid w:val="007A4C9D"/>
    <w:rsid w:val="007C5D0A"/>
    <w:rsid w:val="00861BB9"/>
    <w:rsid w:val="00866E81"/>
    <w:rsid w:val="008748A5"/>
    <w:rsid w:val="0088610B"/>
    <w:rsid w:val="008925E9"/>
    <w:rsid w:val="00896A3B"/>
    <w:rsid w:val="008A232B"/>
    <w:rsid w:val="008A260D"/>
    <w:rsid w:val="008C4905"/>
    <w:rsid w:val="008F1F3E"/>
    <w:rsid w:val="008F373A"/>
    <w:rsid w:val="008F7D10"/>
    <w:rsid w:val="00905886"/>
    <w:rsid w:val="00927D0C"/>
    <w:rsid w:val="00931D95"/>
    <w:rsid w:val="00932ED3"/>
    <w:rsid w:val="00935930"/>
    <w:rsid w:val="00945290"/>
    <w:rsid w:val="00973184"/>
    <w:rsid w:val="00981CC6"/>
    <w:rsid w:val="009B7DBB"/>
    <w:rsid w:val="00A03D67"/>
    <w:rsid w:val="00A121C9"/>
    <w:rsid w:val="00A245D1"/>
    <w:rsid w:val="00A60C45"/>
    <w:rsid w:val="00A72700"/>
    <w:rsid w:val="00A9270D"/>
    <w:rsid w:val="00A958C5"/>
    <w:rsid w:val="00AE4230"/>
    <w:rsid w:val="00B12B71"/>
    <w:rsid w:val="00B950B4"/>
    <w:rsid w:val="00BA2DE8"/>
    <w:rsid w:val="00BB4F1D"/>
    <w:rsid w:val="00BC16B3"/>
    <w:rsid w:val="00BD0608"/>
    <w:rsid w:val="00BE29AD"/>
    <w:rsid w:val="00BE73E6"/>
    <w:rsid w:val="00BF0841"/>
    <w:rsid w:val="00BF1A61"/>
    <w:rsid w:val="00C05583"/>
    <w:rsid w:val="00C172F3"/>
    <w:rsid w:val="00C26F60"/>
    <w:rsid w:val="00C34CD0"/>
    <w:rsid w:val="00C5008F"/>
    <w:rsid w:val="00C65774"/>
    <w:rsid w:val="00C872F5"/>
    <w:rsid w:val="00CA01F2"/>
    <w:rsid w:val="00CA54AC"/>
    <w:rsid w:val="00CC104C"/>
    <w:rsid w:val="00CC4D98"/>
    <w:rsid w:val="00CD6305"/>
    <w:rsid w:val="00CE3031"/>
    <w:rsid w:val="00CF5261"/>
    <w:rsid w:val="00D0587D"/>
    <w:rsid w:val="00D439E1"/>
    <w:rsid w:val="00D45EEF"/>
    <w:rsid w:val="00D63E2E"/>
    <w:rsid w:val="00D64D14"/>
    <w:rsid w:val="00DB3EA8"/>
    <w:rsid w:val="00DE4D66"/>
    <w:rsid w:val="00DE5D2E"/>
    <w:rsid w:val="00E02F72"/>
    <w:rsid w:val="00E10164"/>
    <w:rsid w:val="00E15FA3"/>
    <w:rsid w:val="00E16DF0"/>
    <w:rsid w:val="00E638C1"/>
    <w:rsid w:val="00E67A27"/>
    <w:rsid w:val="00E81217"/>
    <w:rsid w:val="00EF187F"/>
    <w:rsid w:val="00F20941"/>
    <w:rsid w:val="00F27CFF"/>
    <w:rsid w:val="00F344B9"/>
    <w:rsid w:val="00F40108"/>
    <w:rsid w:val="00F422D6"/>
    <w:rsid w:val="00F9008B"/>
    <w:rsid w:val="00FA22A5"/>
    <w:rsid w:val="00FF4111"/>
    <w:rsid w:val="00FF56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  <w14:docId w14:val="41A80762"/>
  <w15:docId w15:val="{AFAA52D1-906C-4FBE-B4D1-CDA7ABC1EF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ind w:left="821"/>
      <w:outlineLvl w:val="0"/>
    </w:pPr>
    <w:rPr>
      <w:rFonts w:ascii="Times New Roman" w:eastAsia="Times New Roman" w:hAnsi="Times New Roman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115"/>
    </w:pPr>
    <w:rPr>
      <w:rFonts w:ascii="Times New Roman" w:eastAsia="Times New Roman" w:hAnsi="Times New Roman"/>
      <w:sz w:val="24"/>
      <w:szCs w:val="24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E16DF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16DF0"/>
  </w:style>
  <w:style w:type="paragraph" w:styleId="Footer">
    <w:name w:val="footer"/>
    <w:basedOn w:val="Normal"/>
    <w:link w:val="FooterChar"/>
    <w:uiPriority w:val="99"/>
    <w:unhideWhenUsed/>
    <w:rsid w:val="00E16DF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16DF0"/>
  </w:style>
  <w:style w:type="character" w:styleId="CommentReference">
    <w:name w:val="annotation reference"/>
    <w:basedOn w:val="DefaultParagraphFont"/>
    <w:uiPriority w:val="99"/>
    <w:semiHidden/>
    <w:unhideWhenUsed/>
    <w:rsid w:val="004A463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A463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A463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A463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A4630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A463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A4630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D63E2E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BC16B3"/>
    <w:pPr>
      <w:widowControl/>
    </w:pPr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A245D1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567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30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44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2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01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7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11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2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5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Excel_Worksheet.xlsx"/><Relationship Id="rId13" Type="http://schemas.openxmlformats.org/officeDocument/2006/relationships/image" Target="media/image4.emf"/><Relationship Id="rId18" Type="http://schemas.openxmlformats.org/officeDocument/2006/relationships/oleObject" Target="embeddings/oleObject3.bin"/><Relationship Id="rId26" Type="http://schemas.openxmlformats.org/officeDocument/2006/relationships/oleObject" Target="embeddings/oleObject7.bin"/><Relationship Id="rId3" Type="http://schemas.openxmlformats.org/officeDocument/2006/relationships/settings" Target="settings.xml"/><Relationship Id="rId21" Type="http://schemas.openxmlformats.org/officeDocument/2006/relationships/image" Target="media/image8.emf"/><Relationship Id="rId34" Type="http://schemas.openxmlformats.org/officeDocument/2006/relationships/footer" Target="footer3.xml"/><Relationship Id="rId7" Type="http://schemas.openxmlformats.org/officeDocument/2006/relationships/image" Target="media/image1.emf"/><Relationship Id="rId12" Type="http://schemas.openxmlformats.org/officeDocument/2006/relationships/oleObject" Target="embeddings/oleObject1.bin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4.bin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oleObject" Target="embeddings/oleObject6.bin"/><Relationship Id="rId32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oleObject" Target="embeddings/oleObject8.bin"/><Relationship Id="rId36" Type="http://schemas.openxmlformats.org/officeDocument/2006/relationships/theme" Target="theme/theme1.xml"/><Relationship Id="rId10" Type="http://schemas.openxmlformats.org/officeDocument/2006/relationships/package" Target="embeddings/Microsoft_Excel_Worksheet1.xlsx"/><Relationship Id="rId19" Type="http://schemas.openxmlformats.org/officeDocument/2006/relationships/image" Target="media/image7.emf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package" Target="embeddings/Microsoft_PowerPoint_Presentation.pptx"/><Relationship Id="rId22" Type="http://schemas.openxmlformats.org/officeDocument/2006/relationships/oleObject" Target="embeddings/oleObject5.bin"/><Relationship Id="rId27" Type="http://schemas.openxmlformats.org/officeDocument/2006/relationships/image" Target="media/image11.emf"/><Relationship Id="rId30" Type="http://schemas.openxmlformats.org/officeDocument/2006/relationships/header" Target="header2.xm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437</Words>
  <Characters>2493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Mendoza, Julia</dc:creator>
  <cp:lastModifiedBy>Faustino, Annlyn</cp:lastModifiedBy>
  <cp:revision>3</cp:revision>
  <dcterms:created xsi:type="dcterms:W3CDTF">2018-02-22T20:44:00Z</dcterms:created>
  <dcterms:modified xsi:type="dcterms:W3CDTF">2018-02-23T00:17:00Z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2017-12-04T00:00:00Z</vt:filetime>
  </property>
  <property fmtid="{D5CDD505-2E9C-101B-9397-08002B2CF9AE}" pid="3" name="LastSaved">
    <vt:filetime>2017-12-05T00:00:00Z</vt:filetime>
  </property>
</Properties>
</file>